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C8F1FA" w14:textId="495E8C6D" w:rsidR="006D6583" w:rsidRDefault="006D6583" w:rsidP="001C1F8A">
      <w:pPr>
        <w:pStyle w:val="NormalWeb"/>
        <w:spacing w:before="0" w:beforeAutospacing="0" w:after="0" w:afterAutospacing="0"/>
        <w:jc w:val="center"/>
        <w:rPr>
          <w:rFonts w:asciiTheme="majorHAnsi" w:hAnsiTheme="majorHAnsi"/>
          <w:b/>
          <w:color w:val="365F91" w:themeColor="accent1" w:themeShade="BF"/>
          <w:sz w:val="32"/>
          <w:szCs w:val="32"/>
          <w:lang w:val="en-US"/>
        </w:rPr>
      </w:pPr>
    </w:p>
    <w:p w14:paraId="6DDB8152" w14:textId="42219B6F" w:rsidR="006D6583" w:rsidRPr="001C20D6" w:rsidRDefault="006D6583" w:rsidP="006D6583">
      <w:pPr>
        <w:pStyle w:val="NormalWeb"/>
        <w:spacing w:before="0" w:beforeAutospacing="0" w:after="0" w:afterAutospacing="0"/>
        <w:jc w:val="center"/>
        <w:rPr>
          <w:rFonts w:ascii="Arial" w:eastAsiaTheme="minorHAnsi" w:hAnsi="Arial" w:cs="Arial"/>
          <w:b/>
          <w:color w:val="365F91" w:themeColor="accent1" w:themeShade="BF"/>
          <w:sz w:val="32"/>
          <w:szCs w:val="32"/>
          <w:lang w:val="en-CA" w:eastAsia="en-US"/>
        </w:rPr>
      </w:pPr>
      <w:r w:rsidRPr="001C20D6">
        <w:rPr>
          <w:rFonts w:ascii="Arial" w:eastAsiaTheme="minorHAnsi" w:hAnsi="Arial" w:cs="Arial"/>
          <w:b/>
          <w:color w:val="365F91" w:themeColor="accent1" w:themeShade="BF"/>
          <w:sz w:val="32"/>
          <w:szCs w:val="32"/>
          <w:lang w:val="en-CA" w:eastAsia="en-US"/>
        </w:rPr>
        <w:t xml:space="preserve">UNESCO </w:t>
      </w:r>
      <w:r w:rsidR="001C1F8A" w:rsidRPr="001C20D6">
        <w:rPr>
          <w:rFonts w:ascii="Arial" w:eastAsiaTheme="minorHAnsi" w:hAnsi="Arial" w:cs="Arial"/>
          <w:b/>
          <w:color w:val="365F91" w:themeColor="accent1" w:themeShade="BF"/>
          <w:sz w:val="32"/>
          <w:szCs w:val="32"/>
          <w:lang w:val="en-CA" w:eastAsia="en-US"/>
        </w:rPr>
        <w:t>Sponsored Traineeship</w:t>
      </w:r>
      <w:r w:rsidRPr="001C20D6">
        <w:rPr>
          <w:rFonts w:ascii="Arial" w:eastAsiaTheme="minorHAnsi" w:hAnsi="Arial" w:cs="Arial"/>
          <w:b/>
          <w:color w:val="365F91" w:themeColor="accent1" w:themeShade="BF"/>
          <w:sz w:val="32"/>
          <w:szCs w:val="32"/>
          <w:lang w:val="en-CA" w:eastAsia="en-US"/>
        </w:rPr>
        <w:t xml:space="preserve"> Programme</w:t>
      </w:r>
    </w:p>
    <w:p w14:paraId="1E763A24" w14:textId="77777777" w:rsidR="001C20D6" w:rsidRDefault="001C20D6" w:rsidP="006D6583">
      <w:pPr>
        <w:pStyle w:val="Header"/>
        <w:tabs>
          <w:tab w:val="clear" w:pos="4536"/>
          <w:tab w:val="clear" w:pos="9072"/>
        </w:tabs>
        <w:jc w:val="center"/>
        <w:rPr>
          <w:rFonts w:ascii="Arial" w:eastAsiaTheme="minorHAnsi" w:hAnsi="Arial" w:cs="Arial"/>
          <w:b/>
          <w:sz w:val="28"/>
          <w:szCs w:val="28"/>
          <w:lang w:val="en-CA" w:eastAsia="en-US"/>
        </w:rPr>
      </w:pPr>
    </w:p>
    <w:p w14:paraId="4FB95304" w14:textId="7733EF74" w:rsidR="00CF4122" w:rsidRPr="001C20D6" w:rsidRDefault="00CF4122" w:rsidP="006D6583">
      <w:pPr>
        <w:pStyle w:val="Header"/>
        <w:tabs>
          <w:tab w:val="clear" w:pos="4536"/>
          <w:tab w:val="clear" w:pos="9072"/>
        </w:tabs>
        <w:jc w:val="center"/>
        <w:rPr>
          <w:rFonts w:ascii="Arial" w:eastAsiaTheme="minorHAnsi" w:hAnsi="Arial" w:cs="Arial"/>
          <w:b/>
          <w:sz w:val="28"/>
          <w:szCs w:val="28"/>
          <w:lang w:val="en-CA" w:eastAsia="en-US"/>
        </w:rPr>
      </w:pPr>
      <w:r w:rsidRPr="001C20D6">
        <w:rPr>
          <w:rFonts w:ascii="Arial" w:eastAsiaTheme="minorHAnsi" w:hAnsi="Arial" w:cs="Arial"/>
          <w:b/>
          <w:sz w:val="28"/>
          <w:szCs w:val="28"/>
          <w:lang w:val="en-CA" w:eastAsia="en-US"/>
        </w:rPr>
        <w:t>Terms of Reference</w:t>
      </w:r>
    </w:p>
    <w:p w14:paraId="47F98D5D" w14:textId="20B0D4FA" w:rsidR="006D6583" w:rsidRDefault="006D6583" w:rsidP="00CF4122">
      <w:pPr>
        <w:pStyle w:val="Header"/>
        <w:tabs>
          <w:tab w:val="clear" w:pos="4536"/>
          <w:tab w:val="clear" w:pos="9072"/>
        </w:tabs>
        <w:jc w:val="center"/>
        <w:rPr>
          <w:rFonts w:asciiTheme="majorHAnsi" w:hAnsiTheme="majorHAnsi"/>
          <w:b/>
          <w:sz w:val="28"/>
          <w:szCs w:val="28"/>
          <w:lang w:val="en-US"/>
        </w:rPr>
      </w:pPr>
    </w:p>
    <w:p w14:paraId="3FB4BBB3" w14:textId="299A33FC" w:rsidR="008D3543" w:rsidRPr="00413207" w:rsidRDefault="008D3543" w:rsidP="008D3543">
      <w:pPr>
        <w:shd w:val="clear" w:color="auto" w:fill="D9D9D9"/>
        <w:spacing w:after="120"/>
        <w:ind w:left="240" w:right="-143" w:hanging="382"/>
        <w:jc w:val="center"/>
        <w:rPr>
          <w:rFonts w:asciiTheme="minorHAnsi" w:hAnsiTheme="minorHAnsi" w:cs="Tahoma"/>
          <w:b/>
          <w:color w:val="1F497D" w:themeColor="text2"/>
          <w:lang w:val="en-GB"/>
        </w:rPr>
      </w:pPr>
      <w:r>
        <w:rPr>
          <w:rFonts w:asciiTheme="minorHAnsi" w:hAnsiTheme="minorHAnsi" w:cs="Tahoma"/>
          <w:b/>
          <w:color w:val="1F497D" w:themeColor="text2"/>
          <w:lang w:val="en-GB"/>
        </w:rPr>
        <w:t xml:space="preserve">GENERAL INFORMATION </w:t>
      </w:r>
    </w:p>
    <w:p w14:paraId="186EE21A" w14:textId="4C45C87E" w:rsidR="008D3543" w:rsidRPr="008D3543" w:rsidRDefault="008D3543" w:rsidP="008D3543">
      <w:pPr>
        <w:spacing w:after="120"/>
        <w:rPr>
          <w:rFonts w:asciiTheme="minorHAnsi" w:hAnsiTheme="minorHAnsi"/>
          <w:b/>
          <w:lang w:val="en-US"/>
        </w:rPr>
      </w:pPr>
      <w:r w:rsidRPr="008D3543">
        <w:rPr>
          <w:rFonts w:asciiTheme="minorHAnsi" w:hAnsiTheme="minorHAnsi"/>
          <w:b/>
          <w:lang w:val="en-US"/>
        </w:rPr>
        <w:t>Duration:</w:t>
      </w:r>
      <w:r w:rsidR="00400C6E">
        <w:rPr>
          <w:rFonts w:asciiTheme="minorHAnsi" w:hAnsiTheme="minorHAnsi"/>
          <w:b/>
          <w:lang w:val="en-US"/>
        </w:rPr>
        <w:t xml:space="preserve"> </w:t>
      </w:r>
      <w:r w:rsidR="00400C6E" w:rsidRPr="00FB2C96">
        <w:rPr>
          <w:rFonts w:asciiTheme="minorHAnsi" w:hAnsiTheme="minorHAnsi"/>
          <w:bCs/>
          <w:lang w:val="en-US"/>
        </w:rPr>
        <w:t>6</w:t>
      </w:r>
      <w:r w:rsidR="00CA169D">
        <w:rPr>
          <w:rFonts w:asciiTheme="minorHAnsi" w:hAnsiTheme="minorHAnsi"/>
          <w:bCs/>
          <w:lang w:val="en-US"/>
        </w:rPr>
        <w:t xml:space="preserve"> </w:t>
      </w:r>
      <w:r w:rsidR="00400C6E" w:rsidRPr="00FB2C96">
        <w:rPr>
          <w:rFonts w:asciiTheme="minorHAnsi" w:hAnsiTheme="minorHAnsi"/>
          <w:bCs/>
          <w:lang w:val="en-US"/>
        </w:rPr>
        <w:t>months</w:t>
      </w:r>
    </w:p>
    <w:p w14:paraId="70E4AD9A" w14:textId="47417ED7" w:rsidR="008D3543" w:rsidRPr="00FB2C96" w:rsidRDefault="008D3543" w:rsidP="008D3543">
      <w:pPr>
        <w:spacing w:after="120"/>
        <w:rPr>
          <w:rFonts w:asciiTheme="minorHAnsi" w:hAnsiTheme="minorHAnsi"/>
          <w:bCs/>
          <w:lang w:val="en-US"/>
        </w:rPr>
      </w:pPr>
      <w:r w:rsidRPr="008D3543">
        <w:rPr>
          <w:rFonts w:asciiTheme="minorHAnsi" w:hAnsiTheme="minorHAnsi"/>
          <w:b/>
          <w:lang w:val="en-US"/>
        </w:rPr>
        <w:t xml:space="preserve">Location: </w:t>
      </w:r>
      <w:r w:rsidR="001E2B8C" w:rsidRPr="00FB2C96">
        <w:rPr>
          <w:rFonts w:asciiTheme="minorHAnsi" w:hAnsiTheme="minorHAnsi"/>
          <w:bCs/>
          <w:lang w:val="en-US"/>
        </w:rPr>
        <w:t>Paris, France</w:t>
      </w:r>
    </w:p>
    <w:p w14:paraId="58311527" w14:textId="7EF19FE6" w:rsidR="008D3543" w:rsidRPr="00C811C7" w:rsidRDefault="008D3543" w:rsidP="008D3543">
      <w:pPr>
        <w:spacing w:after="120"/>
        <w:rPr>
          <w:rFonts w:asciiTheme="minorHAnsi" w:hAnsiTheme="minorHAnsi"/>
          <w:iCs/>
          <w:lang w:val="en-US"/>
        </w:rPr>
      </w:pPr>
      <w:r w:rsidRPr="008D3543">
        <w:rPr>
          <w:rFonts w:asciiTheme="minorHAnsi" w:hAnsiTheme="minorHAnsi"/>
          <w:b/>
          <w:lang w:val="en-US"/>
        </w:rPr>
        <w:t>Organizational Unit</w:t>
      </w:r>
      <w:r w:rsidRPr="008D3543">
        <w:rPr>
          <w:rFonts w:asciiTheme="minorHAnsi" w:hAnsiTheme="minorHAnsi"/>
          <w:lang w:val="en-US"/>
        </w:rPr>
        <w:t xml:space="preserve">: </w:t>
      </w:r>
      <w:r w:rsidR="001E2B8C" w:rsidRPr="00C811C7">
        <w:rPr>
          <w:rFonts w:asciiTheme="minorHAnsi" w:hAnsiTheme="minorHAnsi"/>
          <w:iCs/>
          <w:lang w:val="en-US"/>
        </w:rPr>
        <w:t>E</w:t>
      </w:r>
      <w:r w:rsidR="00B213D1" w:rsidRPr="00C811C7">
        <w:rPr>
          <w:rFonts w:asciiTheme="minorHAnsi" w:hAnsiTheme="minorHAnsi"/>
          <w:iCs/>
          <w:lang w:val="en-US"/>
        </w:rPr>
        <w:t>ducation Sector, Global Education Monitoring Report (ED/GEM)</w:t>
      </w:r>
    </w:p>
    <w:p w14:paraId="271FFE04" w14:textId="65B38782" w:rsidR="008D3543" w:rsidRPr="00C811C7" w:rsidRDefault="008D3543" w:rsidP="008D3543">
      <w:pPr>
        <w:spacing w:after="120"/>
        <w:rPr>
          <w:rFonts w:asciiTheme="minorHAnsi" w:hAnsiTheme="minorHAnsi"/>
          <w:bCs/>
          <w:iCs/>
          <w:lang w:val="en-US"/>
        </w:rPr>
      </w:pPr>
      <w:r w:rsidRPr="00C811C7">
        <w:rPr>
          <w:rFonts w:asciiTheme="minorHAnsi" w:hAnsiTheme="minorHAnsi"/>
          <w:b/>
          <w:iCs/>
          <w:lang w:val="en-US"/>
        </w:rPr>
        <w:t xml:space="preserve">Supervisor (name, title): </w:t>
      </w:r>
      <w:r w:rsidR="00FB2C96" w:rsidRPr="00C811C7">
        <w:rPr>
          <w:rFonts w:asciiTheme="minorHAnsi" w:hAnsiTheme="minorHAnsi"/>
          <w:bCs/>
          <w:iCs/>
          <w:lang w:val="en-US"/>
        </w:rPr>
        <w:t>Dmitri Davydov, Team Lead, Partnerships and Operations</w:t>
      </w:r>
    </w:p>
    <w:p w14:paraId="1D70976F" w14:textId="1BC91A93" w:rsidR="008D3543" w:rsidRDefault="008D3543" w:rsidP="00CF4122">
      <w:pPr>
        <w:pStyle w:val="Header"/>
        <w:tabs>
          <w:tab w:val="clear" w:pos="4536"/>
          <w:tab w:val="clear" w:pos="9072"/>
        </w:tabs>
        <w:jc w:val="center"/>
        <w:rPr>
          <w:rFonts w:asciiTheme="majorHAnsi" w:hAnsiTheme="majorHAnsi"/>
          <w:b/>
          <w:sz w:val="28"/>
          <w:szCs w:val="28"/>
          <w:lang w:val="en-US"/>
        </w:rPr>
      </w:pPr>
    </w:p>
    <w:p w14:paraId="13E7E356" w14:textId="0FDB8A20" w:rsidR="008D3543" w:rsidRPr="00413207" w:rsidRDefault="008D3543" w:rsidP="008D3543">
      <w:pPr>
        <w:shd w:val="clear" w:color="auto" w:fill="D9D9D9"/>
        <w:spacing w:after="120"/>
        <w:ind w:left="240" w:right="-143" w:hanging="382"/>
        <w:jc w:val="center"/>
        <w:rPr>
          <w:rFonts w:asciiTheme="minorHAnsi" w:hAnsiTheme="minorHAnsi" w:cs="Tahoma"/>
          <w:b/>
          <w:color w:val="1F497D" w:themeColor="text2"/>
          <w:lang w:val="en-GB"/>
        </w:rPr>
      </w:pPr>
      <w:r>
        <w:rPr>
          <w:rFonts w:asciiTheme="minorHAnsi" w:hAnsiTheme="minorHAnsi" w:cs="Tahoma"/>
          <w:b/>
          <w:color w:val="1F497D" w:themeColor="text2"/>
          <w:lang w:val="en-GB"/>
        </w:rPr>
        <w:t xml:space="preserve">DESCRIPTION OF THE TRAINEESHIP </w:t>
      </w:r>
    </w:p>
    <w:p w14:paraId="67ED9F51" w14:textId="33897455" w:rsidR="00685855" w:rsidRPr="00685855" w:rsidRDefault="00685855" w:rsidP="00653C84">
      <w:pPr>
        <w:jc w:val="both"/>
        <w:rPr>
          <w:rFonts w:asciiTheme="minorHAnsi" w:hAnsiTheme="minorHAnsi"/>
          <w:bCs/>
          <w:lang w:val="en-US"/>
        </w:rPr>
      </w:pPr>
      <w:r w:rsidRPr="00685855">
        <w:rPr>
          <w:rFonts w:asciiTheme="minorHAnsi" w:hAnsiTheme="minorHAnsi"/>
          <w:bCs/>
          <w:lang w:val="en-US"/>
        </w:rPr>
        <w:t xml:space="preserve">The GEM Report is seeking </w:t>
      </w:r>
      <w:r w:rsidR="00B756E1">
        <w:rPr>
          <w:rFonts w:asciiTheme="minorHAnsi" w:hAnsiTheme="minorHAnsi"/>
          <w:bCs/>
          <w:lang w:val="en-US"/>
        </w:rPr>
        <w:t>to engage</w:t>
      </w:r>
      <w:r w:rsidRPr="00685855">
        <w:rPr>
          <w:rFonts w:asciiTheme="minorHAnsi" w:hAnsiTheme="minorHAnsi"/>
          <w:bCs/>
          <w:lang w:val="en-US"/>
        </w:rPr>
        <w:t xml:space="preserve"> a </w:t>
      </w:r>
      <w:r w:rsidR="00F50D91">
        <w:rPr>
          <w:rFonts w:asciiTheme="minorHAnsi" w:hAnsiTheme="minorHAnsi"/>
          <w:bCs/>
          <w:lang w:val="en-US"/>
        </w:rPr>
        <w:t>trainee</w:t>
      </w:r>
      <w:r w:rsidR="00E6000F">
        <w:rPr>
          <w:rFonts w:asciiTheme="minorHAnsi" w:hAnsiTheme="minorHAnsi"/>
          <w:bCs/>
          <w:lang w:val="en-US"/>
        </w:rPr>
        <w:t xml:space="preserve"> with expertise in </w:t>
      </w:r>
      <w:r w:rsidR="00FE3DB3">
        <w:rPr>
          <w:rFonts w:asciiTheme="minorHAnsi" w:hAnsiTheme="minorHAnsi"/>
          <w:bCs/>
          <w:lang w:val="en-US"/>
        </w:rPr>
        <w:t>knowledge management, operations</w:t>
      </w:r>
      <w:r w:rsidR="00313C0F">
        <w:rPr>
          <w:rFonts w:asciiTheme="minorHAnsi" w:hAnsiTheme="minorHAnsi"/>
          <w:bCs/>
          <w:lang w:val="en-US"/>
        </w:rPr>
        <w:t>, monitoring and evaluation</w:t>
      </w:r>
      <w:r w:rsidR="0031172C">
        <w:rPr>
          <w:rFonts w:asciiTheme="minorHAnsi" w:hAnsiTheme="minorHAnsi"/>
          <w:bCs/>
          <w:lang w:val="en-US"/>
        </w:rPr>
        <w:t>,</w:t>
      </w:r>
      <w:r w:rsidR="00FE3DB3">
        <w:rPr>
          <w:rFonts w:asciiTheme="minorHAnsi" w:hAnsiTheme="minorHAnsi"/>
          <w:bCs/>
          <w:lang w:val="en-US"/>
        </w:rPr>
        <w:t xml:space="preserve"> and </w:t>
      </w:r>
      <w:r w:rsidR="00DE72F1">
        <w:rPr>
          <w:rFonts w:asciiTheme="minorHAnsi" w:hAnsiTheme="minorHAnsi"/>
          <w:bCs/>
          <w:lang w:val="en-US"/>
        </w:rPr>
        <w:t xml:space="preserve">organizational </w:t>
      </w:r>
      <w:r w:rsidR="00030B6F">
        <w:rPr>
          <w:rFonts w:asciiTheme="minorHAnsi" w:hAnsiTheme="minorHAnsi"/>
          <w:bCs/>
          <w:lang w:val="en-US"/>
        </w:rPr>
        <w:t xml:space="preserve">efficiency, </w:t>
      </w:r>
      <w:r w:rsidR="00313C0F">
        <w:rPr>
          <w:rFonts w:asciiTheme="minorHAnsi" w:hAnsiTheme="minorHAnsi"/>
          <w:bCs/>
          <w:lang w:val="en-US"/>
        </w:rPr>
        <w:t xml:space="preserve">to </w:t>
      </w:r>
      <w:r w:rsidRPr="00685855">
        <w:rPr>
          <w:rFonts w:asciiTheme="minorHAnsi" w:hAnsiTheme="minorHAnsi"/>
          <w:bCs/>
          <w:lang w:val="en-US"/>
        </w:rPr>
        <w:t xml:space="preserve">contribute to the </w:t>
      </w:r>
      <w:r w:rsidR="00B63FC2">
        <w:rPr>
          <w:rFonts w:asciiTheme="minorHAnsi" w:hAnsiTheme="minorHAnsi"/>
          <w:bCs/>
          <w:lang w:val="en-US"/>
        </w:rPr>
        <w:t xml:space="preserve">review of GEM Report’s performance and </w:t>
      </w:r>
      <w:r w:rsidR="00EE772E">
        <w:rPr>
          <w:rFonts w:asciiTheme="minorHAnsi" w:hAnsiTheme="minorHAnsi"/>
          <w:bCs/>
          <w:lang w:val="en-US"/>
        </w:rPr>
        <w:t xml:space="preserve">support its </w:t>
      </w:r>
      <w:r w:rsidR="00BD7D6A">
        <w:rPr>
          <w:rFonts w:asciiTheme="minorHAnsi" w:hAnsiTheme="minorHAnsi"/>
          <w:bCs/>
          <w:lang w:val="en-US"/>
        </w:rPr>
        <w:t>resource mobilization</w:t>
      </w:r>
      <w:r w:rsidR="00EE772E">
        <w:rPr>
          <w:rFonts w:asciiTheme="minorHAnsi" w:hAnsiTheme="minorHAnsi"/>
          <w:bCs/>
          <w:lang w:val="en-US"/>
        </w:rPr>
        <w:t xml:space="preserve"> activity</w:t>
      </w:r>
      <w:r w:rsidR="00B63FC2">
        <w:rPr>
          <w:rFonts w:asciiTheme="minorHAnsi" w:hAnsiTheme="minorHAnsi"/>
          <w:bCs/>
          <w:lang w:val="en-US"/>
        </w:rPr>
        <w:t xml:space="preserve">. </w:t>
      </w:r>
    </w:p>
    <w:p w14:paraId="2205E20F" w14:textId="77777777" w:rsidR="00685855" w:rsidRPr="00685855" w:rsidRDefault="00685855" w:rsidP="00685855">
      <w:pPr>
        <w:rPr>
          <w:rFonts w:asciiTheme="minorHAnsi" w:hAnsiTheme="minorHAnsi"/>
          <w:bCs/>
          <w:lang w:val="en-US"/>
        </w:rPr>
      </w:pPr>
    </w:p>
    <w:p w14:paraId="56BE280C" w14:textId="21F9CF68" w:rsidR="00685855" w:rsidRPr="00685855" w:rsidRDefault="00685855" w:rsidP="00685855">
      <w:pPr>
        <w:autoSpaceDE w:val="0"/>
        <w:autoSpaceDN w:val="0"/>
        <w:adjustRightInd w:val="0"/>
        <w:contextualSpacing/>
        <w:jc w:val="both"/>
        <w:rPr>
          <w:rFonts w:asciiTheme="minorHAnsi" w:hAnsiTheme="minorHAnsi"/>
          <w:bCs/>
          <w:lang w:val="en-US"/>
        </w:rPr>
      </w:pPr>
      <w:r w:rsidRPr="00685855">
        <w:rPr>
          <w:rFonts w:asciiTheme="minorHAnsi" w:hAnsiTheme="minorHAnsi"/>
          <w:bCs/>
          <w:lang w:val="en-US"/>
        </w:rPr>
        <w:t xml:space="preserve">Under </w:t>
      </w:r>
      <w:r w:rsidR="00B63FC2">
        <w:rPr>
          <w:rFonts w:asciiTheme="minorHAnsi" w:hAnsiTheme="minorHAnsi"/>
          <w:bCs/>
          <w:lang w:val="en-US"/>
        </w:rPr>
        <w:t>the supervision</w:t>
      </w:r>
      <w:r w:rsidRPr="00685855">
        <w:rPr>
          <w:rFonts w:asciiTheme="minorHAnsi" w:hAnsiTheme="minorHAnsi"/>
          <w:bCs/>
          <w:lang w:val="en-US"/>
        </w:rPr>
        <w:t xml:space="preserve"> of the </w:t>
      </w:r>
      <w:r w:rsidR="00B63FC2">
        <w:rPr>
          <w:rFonts w:asciiTheme="minorHAnsi" w:hAnsiTheme="minorHAnsi"/>
          <w:bCs/>
          <w:lang w:val="en-US"/>
        </w:rPr>
        <w:t xml:space="preserve">GEM Report </w:t>
      </w:r>
      <w:r w:rsidRPr="00685855">
        <w:rPr>
          <w:rFonts w:asciiTheme="minorHAnsi" w:hAnsiTheme="minorHAnsi"/>
          <w:bCs/>
          <w:lang w:val="en-US"/>
        </w:rPr>
        <w:t xml:space="preserve">Team manager, the </w:t>
      </w:r>
      <w:r w:rsidR="00F50D91">
        <w:rPr>
          <w:rFonts w:asciiTheme="minorHAnsi" w:hAnsiTheme="minorHAnsi"/>
          <w:bCs/>
          <w:lang w:val="en-US"/>
        </w:rPr>
        <w:t>trainee</w:t>
      </w:r>
      <w:r w:rsidRPr="00685855">
        <w:rPr>
          <w:rFonts w:asciiTheme="minorHAnsi" w:hAnsiTheme="minorHAnsi"/>
          <w:bCs/>
          <w:lang w:val="en-US"/>
        </w:rPr>
        <w:t xml:space="preserve"> will:</w:t>
      </w:r>
    </w:p>
    <w:p w14:paraId="581342F4" w14:textId="77777777" w:rsidR="00685855" w:rsidRPr="00685855" w:rsidRDefault="00685855" w:rsidP="00685855">
      <w:pPr>
        <w:autoSpaceDE w:val="0"/>
        <w:autoSpaceDN w:val="0"/>
        <w:adjustRightInd w:val="0"/>
        <w:ind w:left="720" w:hanging="720"/>
        <w:contextualSpacing/>
        <w:jc w:val="both"/>
        <w:rPr>
          <w:rFonts w:asciiTheme="minorHAnsi" w:hAnsiTheme="minorHAnsi"/>
          <w:bCs/>
          <w:lang w:val="en-US"/>
        </w:rPr>
      </w:pPr>
    </w:p>
    <w:p w14:paraId="45038FEE" w14:textId="2C195509" w:rsidR="00433075" w:rsidRDefault="00EE772E" w:rsidP="006A25AE">
      <w:pPr>
        <w:numPr>
          <w:ilvl w:val="0"/>
          <w:numId w:val="4"/>
        </w:numPr>
        <w:jc w:val="both"/>
        <w:textAlignment w:val="baseline"/>
        <w:rPr>
          <w:rFonts w:asciiTheme="minorHAnsi" w:hAnsiTheme="minorHAnsi"/>
          <w:bCs/>
          <w:lang w:val="en-US"/>
        </w:rPr>
      </w:pPr>
      <w:r w:rsidRPr="00433075">
        <w:rPr>
          <w:rFonts w:asciiTheme="minorHAnsi" w:hAnsiTheme="minorHAnsi"/>
          <w:bCs/>
          <w:lang w:val="en-US"/>
        </w:rPr>
        <w:t>Support the development and</w:t>
      </w:r>
      <w:r w:rsidRPr="00EE772E">
        <w:rPr>
          <w:rFonts w:asciiTheme="minorHAnsi" w:hAnsiTheme="minorHAnsi"/>
          <w:bCs/>
          <w:lang w:val="en-US"/>
        </w:rPr>
        <w:t xml:space="preserve"> implement</w:t>
      </w:r>
      <w:r w:rsidRPr="00433075">
        <w:rPr>
          <w:rFonts w:asciiTheme="minorHAnsi" w:hAnsiTheme="minorHAnsi"/>
          <w:bCs/>
          <w:lang w:val="en-US"/>
        </w:rPr>
        <w:t>ation of</w:t>
      </w:r>
      <w:r w:rsidRPr="00EE772E">
        <w:rPr>
          <w:rFonts w:asciiTheme="minorHAnsi" w:hAnsiTheme="minorHAnsi"/>
          <w:bCs/>
          <w:lang w:val="en-US"/>
        </w:rPr>
        <w:t xml:space="preserve"> innovative resource mobilization strategies, including engagement</w:t>
      </w:r>
      <w:r w:rsidRPr="00433075">
        <w:rPr>
          <w:rFonts w:asciiTheme="minorHAnsi" w:hAnsiTheme="minorHAnsi"/>
          <w:bCs/>
          <w:lang w:val="en-US"/>
        </w:rPr>
        <w:t xml:space="preserve"> </w:t>
      </w:r>
      <w:r w:rsidRPr="00EE772E">
        <w:rPr>
          <w:rFonts w:asciiTheme="minorHAnsi" w:hAnsiTheme="minorHAnsi"/>
          <w:bCs/>
          <w:lang w:val="en-US"/>
        </w:rPr>
        <w:t xml:space="preserve">with traditional and non-traditional donors, private sector investors, </w:t>
      </w:r>
      <w:r w:rsidR="00433075" w:rsidRPr="00433075">
        <w:rPr>
          <w:rFonts w:asciiTheme="minorHAnsi" w:hAnsiTheme="minorHAnsi"/>
          <w:bCs/>
          <w:lang w:val="en-US"/>
        </w:rPr>
        <w:t xml:space="preserve">and </w:t>
      </w:r>
      <w:r w:rsidRPr="00EE772E">
        <w:rPr>
          <w:rFonts w:asciiTheme="minorHAnsi" w:hAnsiTheme="minorHAnsi"/>
          <w:bCs/>
          <w:lang w:val="en-US"/>
        </w:rPr>
        <w:t>philanthropic</w:t>
      </w:r>
      <w:r w:rsidR="00433075" w:rsidRPr="00433075">
        <w:rPr>
          <w:rFonts w:asciiTheme="minorHAnsi" w:hAnsiTheme="minorHAnsi"/>
          <w:bCs/>
          <w:lang w:val="en-US"/>
        </w:rPr>
        <w:t xml:space="preserve"> </w:t>
      </w:r>
      <w:r w:rsidRPr="00433075">
        <w:rPr>
          <w:rFonts w:asciiTheme="minorHAnsi" w:hAnsiTheme="minorHAnsi"/>
          <w:bCs/>
          <w:lang w:val="en-US"/>
        </w:rPr>
        <w:t>organizations, among others</w:t>
      </w:r>
      <w:r w:rsidR="00433075">
        <w:rPr>
          <w:rFonts w:asciiTheme="minorHAnsi" w:hAnsiTheme="minorHAnsi"/>
          <w:bCs/>
          <w:lang w:val="en-US"/>
        </w:rPr>
        <w:t>.</w:t>
      </w:r>
    </w:p>
    <w:p w14:paraId="65E8F9CC" w14:textId="4697B4E5" w:rsidR="00EE772E" w:rsidRPr="00433075" w:rsidRDefault="00EE772E" w:rsidP="006A25AE">
      <w:pPr>
        <w:numPr>
          <w:ilvl w:val="0"/>
          <w:numId w:val="4"/>
        </w:numPr>
        <w:jc w:val="both"/>
        <w:textAlignment w:val="baseline"/>
        <w:rPr>
          <w:rFonts w:asciiTheme="minorHAnsi" w:hAnsiTheme="minorHAnsi"/>
          <w:bCs/>
          <w:lang w:val="en-US"/>
        </w:rPr>
      </w:pPr>
      <w:r w:rsidRPr="00433075">
        <w:rPr>
          <w:rFonts w:asciiTheme="minorHAnsi" w:hAnsiTheme="minorHAnsi"/>
          <w:bCs/>
          <w:lang w:val="en-US"/>
        </w:rPr>
        <w:t>Develop due diligence activities to ensure the alignment of partners with GEM Report’s</w:t>
      </w:r>
    </w:p>
    <w:p w14:paraId="7D1C75A8" w14:textId="77777777" w:rsidR="00EE772E" w:rsidRDefault="00EE772E" w:rsidP="00EE772E">
      <w:pPr>
        <w:ind w:left="720"/>
        <w:jc w:val="both"/>
        <w:textAlignment w:val="baseline"/>
        <w:rPr>
          <w:rFonts w:asciiTheme="minorHAnsi" w:hAnsiTheme="minorHAnsi"/>
          <w:bCs/>
          <w:lang w:val="en-US"/>
        </w:rPr>
      </w:pPr>
      <w:r w:rsidRPr="00EE772E">
        <w:rPr>
          <w:rFonts w:asciiTheme="minorHAnsi" w:hAnsiTheme="minorHAnsi"/>
          <w:bCs/>
          <w:lang w:val="en-US"/>
        </w:rPr>
        <w:t>values and strategic objectives.</w:t>
      </w:r>
    </w:p>
    <w:p w14:paraId="65A8DA6D" w14:textId="588DCDB7" w:rsidR="00EE772E" w:rsidRDefault="00EE772E" w:rsidP="00307429">
      <w:pPr>
        <w:pStyle w:val="ListParagraph"/>
        <w:numPr>
          <w:ilvl w:val="0"/>
          <w:numId w:val="4"/>
        </w:numPr>
        <w:jc w:val="both"/>
        <w:textAlignment w:val="baseline"/>
        <w:rPr>
          <w:rFonts w:asciiTheme="minorHAnsi" w:hAnsiTheme="minorHAnsi"/>
          <w:bCs/>
          <w:lang w:val="en-US"/>
        </w:rPr>
      </w:pPr>
      <w:r w:rsidRPr="00EE772E">
        <w:rPr>
          <w:rFonts w:asciiTheme="minorHAnsi" w:hAnsiTheme="minorHAnsi"/>
          <w:bCs/>
          <w:lang w:val="en-US"/>
        </w:rPr>
        <w:t>Contribute to the reporting to donors (management reports), acting as the focal point for the team to gather inputs, draft and monitor the contribution of team members.</w:t>
      </w:r>
    </w:p>
    <w:p w14:paraId="034B0233" w14:textId="34B9F20A" w:rsidR="00EE772E" w:rsidRDefault="00EE772E" w:rsidP="00307429">
      <w:pPr>
        <w:pStyle w:val="ListParagraph"/>
        <w:numPr>
          <w:ilvl w:val="0"/>
          <w:numId w:val="4"/>
        </w:numPr>
        <w:jc w:val="both"/>
        <w:textAlignment w:val="baseline"/>
        <w:rPr>
          <w:rFonts w:asciiTheme="minorHAnsi" w:hAnsiTheme="minorHAnsi"/>
          <w:bCs/>
          <w:lang w:val="en-US"/>
        </w:rPr>
      </w:pPr>
      <w:r>
        <w:rPr>
          <w:rFonts w:asciiTheme="minorHAnsi" w:hAnsiTheme="minorHAnsi"/>
          <w:bCs/>
          <w:lang w:val="en-US"/>
        </w:rPr>
        <w:t xml:space="preserve">Provide administrative support </w:t>
      </w:r>
      <w:r w:rsidR="00433075">
        <w:rPr>
          <w:rFonts w:asciiTheme="minorHAnsi" w:hAnsiTheme="minorHAnsi"/>
          <w:bCs/>
          <w:lang w:val="en-US"/>
        </w:rPr>
        <w:t xml:space="preserve">for the procurement of partners to develop research, communications and advocacy activities. </w:t>
      </w:r>
    </w:p>
    <w:p w14:paraId="4920AE10" w14:textId="02619062" w:rsidR="00433075" w:rsidRPr="00EE772E" w:rsidRDefault="00433075" w:rsidP="00307429">
      <w:pPr>
        <w:pStyle w:val="ListParagraph"/>
        <w:numPr>
          <w:ilvl w:val="0"/>
          <w:numId w:val="4"/>
        </w:numPr>
        <w:jc w:val="both"/>
        <w:textAlignment w:val="baseline"/>
        <w:rPr>
          <w:rFonts w:asciiTheme="minorHAnsi" w:hAnsiTheme="minorHAnsi"/>
          <w:bCs/>
          <w:lang w:val="en-US"/>
        </w:rPr>
      </w:pPr>
      <w:r w:rsidRPr="00433075">
        <w:rPr>
          <w:rFonts w:asciiTheme="minorHAnsi" w:hAnsiTheme="minorHAnsi"/>
          <w:bCs/>
          <w:lang w:val="en-US"/>
        </w:rPr>
        <w:t>Facilitate closing of fundraising agreements whenever the opportunity arises.</w:t>
      </w:r>
    </w:p>
    <w:p w14:paraId="77143EF8" w14:textId="744E9A34" w:rsidR="008D3543" w:rsidRDefault="008D3543" w:rsidP="00CF4122">
      <w:pPr>
        <w:pStyle w:val="Header"/>
        <w:tabs>
          <w:tab w:val="clear" w:pos="4536"/>
          <w:tab w:val="clear" w:pos="9072"/>
        </w:tabs>
        <w:jc w:val="center"/>
        <w:rPr>
          <w:rFonts w:asciiTheme="majorHAnsi" w:hAnsiTheme="majorHAnsi"/>
          <w:b/>
          <w:sz w:val="28"/>
          <w:szCs w:val="28"/>
          <w:lang w:val="en-US"/>
        </w:rPr>
      </w:pPr>
    </w:p>
    <w:p w14:paraId="64EA4C8D" w14:textId="0A1404EB" w:rsidR="008D3543" w:rsidRPr="00413207" w:rsidRDefault="008D3543" w:rsidP="008D3543">
      <w:pPr>
        <w:shd w:val="clear" w:color="auto" w:fill="D9D9D9"/>
        <w:spacing w:after="120"/>
        <w:ind w:left="240" w:right="-143" w:hanging="382"/>
        <w:jc w:val="center"/>
        <w:rPr>
          <w:rFonts w:asciiTheme="minorHAnsi" w:hAnsiTheme="minorHAnsi" w:cs="Tahoma"/>
          <w:b/>
          <w:color w:val="1F497D" w:themeColor="text2"/>
          <w:lang w:val="en-GB"/>
        </w:rPr>
      </w:pPr>
      <w:r>
        <w:rPr>
          <w:rFonts w:asciiTheme="minorHAnsi" w:hAnsiTheme="minorHAnsi" w:cs="Tahoma"/>
          <w:b/>
          <w:color w:val="1F497D" w:themeColor="text2"/>
          <w:lang w:val="en-GB"/>
        </w:rPr>
        <w:t xml:space="preserve">REQUIRED QUALIFICATIONS </w:t>
      </w:r>
    </w:p>
    <w:p w14:paraId="77EEDC26" w14:textId="77777777" w:rsidR="00414101" w:rsidRDefault="008D3543" w:rsidP="00414101">
      <w:pPr>
        <w:tabs>
          <w:tab w:val="left" w:pos="2610"/>
        </w:tabs>
        <w:spacing w:after="120"/>
        <w:ind w:left="2610" w:hanging="2610"/>
        <w:rPr>
          <w:rFonts w:asciiTheme="minorHAnsi" w:hAnsiTheme="minorHAnsi"/>
          <w:lang w:val="en-US"/>
        </w:rPr>
      </w:pPr>
      <w:r w:rsidRPr="007D1E2A">
        <w:rPr>
          <w:rFonts w:asciiTheme="minorHAnsi" w:hAnsiTheme="minorHAnsi"/>
          <w:b/>
          <w:lang w:val="en-US"/>
        </w:rPr>
        <w:t>Education:</w:t>
      </w:r>
      <w:r w:rsidR="00653C84">
        <w:rPr>
          <w:rFonts w:asciiTheme="minorHAnsi" w:hAnsiTheme="minorHAnsi"/>
          <w:lang w:val="en-US"/>
        </w:rPr>
        <w:t xml:space="preserve"> </w:t>
      </w:r>
    </w:p>
    <w:p w14:paraId="30AF9EA8" w14:textId="49F5DB67" w:rsidR="00414101" w:rsidRPr="005854ED" w:rsidRDefault="00414101" w:rsidP="00414101">
      <w:pPr>
        <w:tabs>
          <w:tab w:val="left" w:pos="2610"/>
        </w:tabs>
        <w:spacing w:after="120"/>
        <w:ind w:left="2610" w:hanging="2610"/>
        <w:rPr>
          <w:rFonts w:asciiTheme="minorHAnsi" w:hAnsiTheme="minorHAnsi"/>
          <w:lang w:val="en-US"/>
        </w:rPr>
      </w:pPr>
      <w:r w:rsidRPr="005854ED">
        <w:rPr>
          <w:rFonts w:asciiTheme="minorHAnsi" w:hAnsiTheme="minorHAnsi"/>
          <w:lang w:val="en-US"/>
        </w:rPr>
        <w:t>Applicants must at the time of application meet one of the following requirements:</w:t>
      </w:r>
    </w:p>
    <w:p w14:paraId="5C666287" w14:textId="77777777" w:rsidR="00414101" w:rsidRPr="00F518E2" w:rsidRDefault="00414101" w:rsidP="00414101">
      <w:pPr>
        <w:pStyle w:val="ListParagraph"/>
        <w:numPr>
          <w:ilvl w:val="0"/>
          <w:numId w:val="6"/>
        </w:numPr>
        <w:tabs>
          <w:tab w:val="left" w:pos="2610"/>
        </w:tabs>
        <w:spacing w:after="120"/>
        <w:rPr>
          <w:rFonts w:asciiTheme="minorHAnsi" w:hAnsiTheme="minorHAnsi"/>
          <w:lang w:val="en-US"/>
        </w:rPr>
      </w:pPr>
      <w:r w:rsidRPr="00F518E2">
        <w:rPr>
          <w:rFonts w:asciiTheme="minorHAnsi" w:hAnsiTheme="minorHAnsi"/>
          <w:lang w:val="en-US"/>
        </w:rPr>
        <w:t xml:space="preserve">Be enrolled in a graduate school </w:t>
      </w:r>
      <w:proofErr w:type="spellStart"/>
      <w:r w:rsidRPr="00F518E2">
        <w:rPr>
          <w:rFonts w:asciiTheme="minorHAnsi" w:hAnsiTheme="minorHAnsi"/>
          <w:lang w:val="en-US"/>
        </w:rPr>
        <w:t>programme</w:t>
      </w:r>
      <w:proofErr w:type="spellEnd"/>
      <w:r w:rsidRPr="00F518E2">
        <w:rPr>
          <w:rFonts w:asciiTheme="minorHAnsi" w:hAnsiTheme="minorHAnsi"/>
          <w:lang w:val="en-US"/>
        </w:rPr>
        <w:t xml:space="preserve"> (second university degree or equivalent, or higher); or </w:t>
      </w:r>
    </w:p>
    <w:p w14:paraId="5EDECA87" w14:textId="77777777" w:rsidR="00414101" w:rsidRDefault="00414101" w:rsidP="00414101">
      <w:pPr>
        <w:pStyle w:val="ListParagraph"/>
        <w:numPr>
          <w:ilvl w:val="0"/>
          <w:numId w:val="6"/>
        </w:numPr>
        <w:tabs>
          <w:tab w:val="left" w:pos="2610"/>
        </w:tabs>
        <w:spacing w:after="120"/>
        <w:rPr>
          <w:rFonts w:asciiTheme="minorHAnsi" w:hAnsiTheme="minorHAnsi"/>
          <w:lang w:val="en-US"/>
        </w:rPr>
      </w:pPr>
      <w:r w:rsidRPr="00F518E2">
        <w:rPr>
          <w:rFonts w:asciiTheme="minorHAnsi" w:hAnsiTheme="minorHAnsi"/>
          <w:lang w:val="en-US"/>
        </w:rPr>
        <w:t xml:space="preserve">Be enrolled in the final academic year of a first university degree </w:t>
      </w:r>
      <w:proofErr w:type="spellStart"/>
      <w:r w:rsidRPr="00F518E2">
        <w:rPr>
          <w:rFonts w:asciiTheme="minorHAnsi" w:hAnsiTheme="minorHAnsi"/>
          <w:lang w:val="en-US"/>
        </w:rPr>
        <w:t>programme</w:t>
      </w:r>
      <w:proofErr w:type="spellEnd"/>
      <w:r w:rsidRPr="00F518E2">
        <w:rPr>
          <w:rFonts w:asciiTheme="minorHAnsi" w:hAnsiTheme="minorHAnsi"/>
          <w:lang w:val="en-US"/>
        </w:rPr>
        <w:t xml:space="preserve"> (minimum </w:t>
      </w:r>
      <w:proofErr w:type="gramStart"/>
      <w:r w:rsidRPr="00F518E2">
        <w:rPr>
          <w:rFonts w:asciiTheme="minorHAnsi" w:hAnsiTheme="minorHAnsi"/>
          <w:lang w:val="en-US"/>
        </w:rPr>
        <w:t>Bachelor's</w:t>
      </w:r>
      <w:proofErr w:type="gramEnd"/>
      <w:r w:rsidRPr="00F518E2">
        <w:rPr>
          <w:rFonts w:asciiTheme="minorHAnsi" w:hAnsiTheme="minorHAnsi"/>
          <w:lang w:val="en-US"/>
        </w:rPr>
        <w:t xml:space="preserve"> level or equivalent), </w:t>
      </w:r>
    </w:p>
    <w:p w14:paraId="4330C60D" w14:textId="240C960E" w:rsidR="008D3543" w:rsidRPr="006C04F1" w:rsidRDefault="008D3543" w:rsidP="00414101">
      <w:pPr>
        <w:spacing w:after="120"/>
        <w:jc w:val="both"/>
        <w:rPr>
          <w:rFonts w:asciiTheme="minorHAnsi" w:hAnsiTheme="minorHAnsi"/>
          <w:bCs/>
          <w:lang w:val="en-US"/>
        </w:rPr>
      </w:pPr>
      <w:r w:rsidRPr="007D1E2A">
        <w:rPr>
          <w:rFonts w:asciiTheme="minorHAnsi" w:hAnsiTheme="minorHAnsi"/>
          <w:b/>
          <w:lang w:val="en-US"/>
        </w:rPr>
        <w:t>Subjects:</w:t>
      </w:r>
      <w:r w:rsidR="00F8370F">
        <w:rPr>
          <w:rFonts w:asciiTheme="minorHAnsi" w:hAnsiTheme="minorHAnsi"/>
          <w:b/>
          <w:lang w:val="en-US"/>
        </w:rPr>
        <w:t xml:space="preserve"> </w:t>
      </w:r>
      <w:r w:rsidR="004C3B90" w:rsidRPr="006C04F1">
        <w:rPr>
          <w:rFonts w:asciiTheme="minorHAnsi" w:hAnsiTheme="minorHAnsi"/>
          <w:bCs/>
          <w:lang w:val="en-US"/>
        </w:rPr>
        <w:t xml:space="preserve">Project management, </w:t>
      </w:r>
      <w:r w:rsidR="00433075">
        <w:rPr>
          <w:rFonts w:asciiTheme="minorHAnsi" w:hAnsiTheme="minorHAnsi"/>
          <w:bCs/>
          <w:lang w:val="en-US"/>
        </w:rPr>
        <w:t xml:space="preserve">donor relations, </w:t>
      </w:r>
      <w:r w:rsidR="00764476">
        <w:rPr>
          <w:rFonts w:asciiTheme="minorHAnsi" w:hAnsiTheme="minorHAnsi"/>
          <w:bCs/>
          <w:lang w:val="en-US"/>
        </w:rPr>
        <w:t xml:space="preserve">policy analysis, </w:t>
      </w:r>
      <w:r w:rsidR="008F08F7">
        <w:rPr>
          <w:rFonts w:asciiTheme="minorHAnsi" w:hAnsiTheme="minorHAnsi"/>
          <w:bCs/>
          <w:lang w:val="en-US"/>
        </w:rPr>
        <w:t>finance and administration</w:t>
      </w:r>
      <w:r w:rsidR="00545491">
        <w:rPr>
          <w:rFonts w:asciiTheme="minorHAnsi" w:hAnsiTheme="minorHAnsi"/>
          <w:bCs/>
          <w:lang w:val="en-US"/>
        </w:rPr>
        <w:t xml:space="preserve">. </w:t>
      </w:r>
    </w:p>
    <w:p w14:paraId="1D9D6AFF" w14:textId="1B38CE2A" w:rsidR="008D3543" w:rsidRPr="007D1E2A" w:rsidRDefault="00847E49" w:rsidP="008D3543">
      <w:pPr>
        <w:spacing w:after="120"/>
        <w:rPr>
          <w:rFonts w:asciiTheme="minorHAnsi" w:hAnsiTheme="minorHAnsi"/>
          <w:lang w:val="en-US"/>
        </w:rPr>
      </w:pPr>
      <w:r w:rsidRPr="007D1E2A">
        <w:rPr>
          <w:rFonts w:asciiTheme="minorHAnsi" w:hAnsiTheme="minorHAnsi"/>
          <w:b/>
          <w:lang w:val="en-US"/>
        </w:rPr>
        <w:t>Language skills</w:t>
      </w:r>
      <w:r w:rsidR="008D3543" w:rsidRPr="007D1E2A">
        <w:rPr>
          <w:rFonts w:asciiTheme="minorHAnsi" w:hAnsiTheme="minorHAnsi"/>
          <w:b/>
          <w:lang w:val="en-US"/>
        </w:rPr>
        <w:t>:</w:t>
      </w:r>
      <w:r w:rsidR="008D3543" w:rsidRPr="007D1E2A">
        <w:rPr>
          <w:rFonts w:asciiTheme="minorHAnsi" w:hAnsiTheme="minorHAnsi"/>
          <w:lang w:val="en-US"/>
        </w:rPr>
        <w:t xml:space="preserve"> </w:t>
      </w:r>
      <w:r w:rsidR="00AD6BB4">
        <w:rPr>
          <w:rFonts w:asciiTheme="minorHAnsi" w:hAnsiTheme="minorHAnsi"/>
          <w:lang w:val="en-US"/>
        </w:rPr>
        <w:t xml:space="preserve">Excellent knowledge </w:t>
      </w:r>
      <w:r w:rsidR="00B213D1">
        <w:rPr>
          <w:rFonts w:asciiTheme="minorHAnsi" w:hAnsiTheme="minorHAnsi"/>
          <w:lang w:val="en-US"/>
        </w:rPr>
        <w:t>(</w:t>
      </w:r>
      <w:r w:rsidR="00AD6BB4">
        <w:rPr>
          <w:rFonts w:asciiTheme="minorHAnsi" w:hAnsiTheme="minorHAnsi"/>
          <w:lang w:val="en-US"/>
        </w:rPr>
        <w:t>written and spoken</w:t>
      </w:r>
      <w:r w:rsidR="00B213D1">
        <w:rPr>
          <w:rFonts w:asciiTheme="minorHAnsi" w:hAnsiTheme="minorHAnsi"/>
          <w:lang w:val="en-US"/>
        </w:rPr>
        <w:t xml:space="preserve">) of </w:t>
      </w:r>
      <w:r w:rsidR="00491FC4">
        <w:rPr>
          <w:rFonts w:asciiTheme="minorHAnsi" w:hAnsiTheme="minorHAnsi"/>
          <w:lang w:val="en-US"/>
        </w:rPr>
        <w:t>English.</w:t>
      </w:r>
      <w:r w:rsidR="00B71F19">
        <w:rPr>
          <w:rFonts w:asciiTheme="minorHAnsi" w:hAnsiTheme="minorHAnsi"/>
          <w:lang w:val="en-US"/>
        </w:rPr>
        <w:t xml:space="preserve"> Working knowledge of French</w:t>
      </w:r>
      <w:r w:rsidR="009A0347">
        <w:rPr>
          <w:rFonts w:asciiTheme="minorHAnsi" w:hAnsiTheme="minorHAnsi"/>
          <w:lang w:val="en-US"/>
        </w:rPr>
        <w:t>, Spanish and</w:t>
      </w:r>
      <w:r w:rsidR="00653C84">
        <w:rPr>
          <w:rFonts w:asciiTheme="minorHAnsi" w:hAnsiTheme="minorHAnsi"/>
          <w:lang w:val="en-US"/>
        </w:rPr>
        <w:t>/or</w:t>
      </w:r>
      <w:r w:rsidR="009A0347">
        <w:rPr>
          <w:rFonts w:asciiTheme="minorHAnsi" w:hAnsiTheme="minorHAnsi"/>
          <w:lang w:val="en-US"/>
        </w:rPr>
        <w:t xml:space="preserve"> Arabic</w:t>
      </w:r>
      <w:r w:rsidR="00B71F19">
        <w:rPr>
          <w:rFonts w:asciiTheme="minorHAnsi" w:hAnsiTheme="minorHAnsi"/>
          <w:lang w:val="en-US"/>
        </w:rPr>
        <w:t xml:space="preserve"> </w:t>
      </w:r>
      <w:r w:rsidR="00433075">
        <w:rPr>
          <w:rFonts w:asciiTheme="minorHAnsi" w:hAnsiTheme="minorHAnsi"/>
          <w:lang w:val="en-US"/>
        </w:rPr>
        <w:t xml:space="preserve">is </w:t>
      </w:r>
      <w:r w:rsidR="00B71F19">
        <w:rPr>
          <w:rFonts w:asciiTheme="minorHAnsi" w:hAnsiTheme="minorHAnsi"/>
          <w:lang w:val="en-US"/>
        </w:rPr>
        <w:t xml:space="preserve">an advantage. </w:t>
      </w:r>
    </w:p>
    <w:p w14:paraId="288786FB" w14:textId="2AD18F88" w:rsidR="00151F08" w:rsidRDefault="00151F08" w:rsidP="00B213D1">
      <w:pPr>
        <w:framePr w:hSpace="141" w:wrap="around" w:vAnchor="text" w:hAnchor="page" w:x="1260" w:y="318"/>
        <w:numPr>
          <w:ilvl w:val="0"/>
          <w:numId w:val="3"/>
        </w:numPr>
        <w:shd w:val="clear" w:color="auto" w:fill="FFFFFF"/>
        <w:tabs>
          <w:tab w:val="clear" w:pos="720"/>
          <w:tab w:val="num" w:pos="1060"/>
        </w:tabs>
        <w:spacing w:before="100" w:beforeAutospacing="1" w:after="100" w:afterAutospacing="1"/>
        <w:ind w:left="1060" w:hanging="450"/>
        <w:jc w:val="both"/>
        <w:rPr>
          <w:rFonts w:asciiTheme="minorHAnsi" w:hAnsiTheme="minorHAnsi" w:cstheme="minorHAnsi"/>
          <w:color w:val="000000"/>
          <w:lang w:val="en-US"/>
        </w:rPr>
      </w:pPr>
      <w:r w:rsidRPr="005F2EF0">
        <w:rPr>
          <w:rFonts w:asciiTheme="minorHAnsi" w:hAnsiTheme="minorHAnsi" w:cstheme="minorHAnsi"/>
          <w:color w:val="000000"/>
          <w:lang w:val="en-US"/>
        </w:rPr>
        <w:lastRenderedPageBreak/>
        <w:t>Excellent project management</w:t>
      </w:r>
      <w:r w:rsidR="004B0491">
        <w:rPr>
          <w:rFonts w:asciiTheme="minorHAnsi" w:hAnsiTheme="minorHAnsi" w:cstheme="minorHAnsi"/>
          <w:color w:val="000000"/>
          <w:lang w:val="en-US"/>
        </w:rPr>
        <w:t>,</w:t>
      </w:r>
      <w:r>
        <w:rPr>
          <w:rFonts w:asciiTheme="minorHAnsi" w:hAnsiTheme="minorHAnsi" w:cstheme="minorHAnsi"/>
          <w:color w:val="000000"/>
          <w:lang w:val="en-US"/>
        </w:rPr>
        <w:t xml:space="preserve"> </w:t>
      </w:r>
      <w:r w:rsidR="00B71F19" w:rsidRPr="005F2EF0">
        <w:rPr>
          <w:rFonts w:asciiTheme="minorHAnsi" w:hAnsiTheme="minorHAnsi" w:cstheme="minorHAnsi"/>
          <w:color w:val="000000"/>
          <w:lang w:val="en-US"/>
        </w:rPr>
        <w:t xml:space="preserve">coordination, </w:t>
      </w:r>
      <w:r w:rsidRPr="005F2EF0">
        <w:rPr>
          <w:rFonts w:asciiTheme="minorHAnsi" w:hAnsiTheme="minorHAnsi" w:cstheme="minorHAnsi"/>
          <w:color w:val="000000"/>
          <w:lang w:val="en-US"/>
        </w:rPr>
        <w:t xml:space="preserve">and </w:t>
      </w:r>
      <w:r>
        <w:rPr>
          <w:rFonts w:asciiTheme="minorHAnsi" w:hAnsiTheme="minorHAnsi" w:cstheme="minorHAnsi"/>
          <w:color w:val="000000"/>
          <w:lang w:val="en-US"/>
        </w:rPr>
        <w:t xml:space="preserve">stakeholder </w:t>
      </w:r>
      <w:r w:rsidR="00BD6372">
        <w:rPr>
          <w:rFonts w:asciiTheme="minorHAnsi" w:hAnsiTheme="minorHAnsi" w:cstheme="minorHAnsi"/>
          <w:color w:val="000000"/>
          <w:lang w:val="en-US"/>
        </w:rPr>
        <w:t>engagement</w:t>
      </w:r>
      <w:r w:rsidRPr="005F2EF0">
        <w:rPr>
          <w:rFonts w:asciiTheme="minorHAnsi" w:hAnsiTheme="minorHAnsi" w:cstheme="minorHAnsi"/>
          <w:color w:val="000000"/>
          <w:lang w:val="en-US"/>
        </w:rPr>
        <w:t xml:space="preserve"> skills</w:t>
      </w:r>
      <w:r w:rsidR="00B213D1">
        <w:rPr>
          <w:rFonts w:asciiTheme="minorHAnsi" w:hAnsiTheme="minorHAnsi" w:cstheme="minorHAnsi"/>
          <w:color w:val="000000"/>
          <w:lang w:val="en-US"/>
        </w:rPr>
        <w:t>.</w:t>
      </w:r>
    </w:p>
    <w:p w14:paraId="60280200" w14:textId="5360357C" w:rsidR="00DF52D8" w:rsidRPr="00151F08" w:rsidRDefault="00151F08" w:rsidP="00B213D1">
      <w:pPr>
        <w:framePr w:hSpace="141" w:wrap="around" w:vAnchor="text" w:hAnchor="page" w:x="1260" w:y="318"/>
        <w:numPr>
          <w:ilvl w:val="0"/>
          <w:numId w:val="3"/>
        </w:numPr>
        <w:shd w:val="clear" w:color="auto" w:fill="FFFFFF"/>
        <w:tabs>
          <w:tab w:val="clear" w:pos="720"/>
          <w:tab w:val="num" w:pos="1060"/>
        </w:tabs>
        <w:spacing w:before="100" w:beforeAutospacing="1" w:after="100" w:afterAutospacing="1"/>
        <w:ind w:left="1060" w:hanging="450"/>
        <w:jc w:val="both"/>
        <w:rPr>
          <w:rFonts w:asciiTheme="minorHAnsi" w:hAnsiTheme="minorHAnsi" w:cstheme="minorHAnsi"/>
          <w:color w:val="000000"/>
          <w:lang w:val="en-US"/>
        </w:rPr>
      </w:pPr>
      <w:r w:rsidRPr="00151F08">
        <w:rPr>
          <w:rFonts w:asciiTheme="minorHAnsi" w:hAnsiTheme="minorHAnsi" w:cstheme="minorHAnsi"/>
          <w:color w:val="000000"/>
          <w:lang w:val="en-US"/>
        </w:rPr>
        <w:t xml:space="preserve">Demonstrated </w:t>
      </w:r>
      <w:r>
        <w:rPr>
          <w:rFonts w:asciiTheme="minorHAnsi" w:hAnsiTheme="minorHAnsi" w:cstheme="minorHAnsi"/>
          <w:color w:val="000000"/>
          <w:lang w:val="en-US"/>
        </w:rPr>
        <w:t>a</w:t>
      </w:r>
      <w:r w:rsidR="00DF52D8" w:rsidRPr="00151F08">
        <w:rPr>
          <w:rFonts w:asciiTheme="minorHAnsi" w:hAnsiTheme="minorHAnsi" w:cstheme="minorHAnsi"/>
          <w:color w:val="000000"/>
          <w:lang w:val="en-US"/>
        </w:rPr>
        <w:t xml:space="preserve">bility to </w:t>
      </w:r>
      <w:r w:rsidRPr="00151F08">
        <w:rPr>
          <w:rFonts w:asciiTheme="minorHAnsi" w:hAnsiTheme="minorHAnsi" w:cstheme="minorHAnsi"/>
          <w:color w:val="000000"/>
          <w:lang w:val="en-US"/>
        </w:rPr>
        <w:t xml:space="preserve">analyze </w:t>
      </w:r>
      <w:r>
        <w:rPr>
          <w:rFonts w:asciiTheme="minorHAnsi" w:hAnsiTheme="minorHAnsi" w:cstheme="minorHAnsi"/>
          <w:color w:val="000000"/>
          <w:lang w:val="en-US"/>
        </w:rPr>
        <w:t xml:space="preserve">and </w:t>
      </w:r>
      <w:r w:rsidR="00DF52D8" w:rsidRPr="00151F08">
        <w:rPr>
          <w:rFonts w:asciiTheme="minorHAnsi" w:hAnsiTheme="minorHAnsi" w:cstheme="minorHAnsi"/>
          <w:color w:val="000000"/>
          <w:lang w:val="en-US"/>
        </w:rPr>
        <w:t>articulate complex issues both in written and oral communications</w:t>
      </w:r>
      <w:r w:rsidR="00B213D1">
        <w:rPr>
          <w:rFonts w:asciiTheme="minorHAnsi" w:hAnsiTheme="minorHAnsi" w:cstheme="minorHAnsi"/>
          <w:color w:val="000000"/>
          <w:lang w:val="en-US"/>
        </w:rPr>
        <w:t>.</w:t>
      </w:r>
    </w:p>
    <w:p w14:paraId="29C18FD1" w14:textId="2CF0BEB9" w:rsidR="001C5BC4" w:rsidRDefault="001C5BC4" w:rsidP="00B213D1">
      <w:pPr>
        <w:framePr w:hSpace="141" w:wrap="around" w:vAnchor="text" w:hAnchor="page" w:x="1260" w:y="318"/>
        <w:numPr>
          <w:ilvl w:val="0"/>
          <w:numId w:val="3"/>
        </w:numPr>
        <w:shd w:val="clear" w:color="auto" w:fill="FFFFFF"/>
        <w:tabs>
          <w:tab w:val="clear" w:pos="720"/>
          <w:tab w:val="num" w:pos="1060"/>
        </w:tabs>
        <w:spacing w:before="100" w:beforeAutospacing="1" w:after="100" w:afterAutospacing="1"/>
        <w:ind w:left="1060" w:hanging="450"/>
        <w:jc w:val="both"/>
        <w:rPr>
          <w:rFonts w:asciiTheme="minorHAnsi" w:hAnsiTheme="minorHAnsi" w:cstheme="minorHAnsi"/>
          <w:color w:val="000000"/>
          <w:lang w:val="en-US"/>
        </w:rPr>
      </w:pPr>
      <w:r w:rsidRPr="005F2EF0">
        <w:rPr>
          <w:rFonts w:asciiTheme="minorHAnsi" w:hAnsiTheme="minorHAnsi" w:cstheme="minorHAnsi"/>
          <w:color w:val="000000"/>
          <w:lang w:val="en-US"/>
        </w:rPr>
        <w:t xml:space="preserve">Demonstrated ability to work innovatively to tight deadlines </w:t>
      </w:r>
      <w:r w:rsidR="00476A56" w:rsidRPr="005F2EF0">
        <w:rPr>
          <w:rFonts w:asciiTheme="minorHAnsi" w:hAnsiTheme="minorHAnsi" w:cstheme="minorHAnsi"/>
          <w:color w:val="000000"/>
          <w:lang w:val="en-US"/>
        </w:rPr>
        <w:t xml:space="preserve">under pressure </w:t>
      </w:r>
      <w:r w:rsidRPr="005F2EF0">
        <w:rPr>
          <w:rFonts w:asciiTheme="minorHAnsi" w:hAnsiTheme="minorHAnsi" w:cstheme="minorHAnsi"/>
          <w:color w:val="000000"/>
          <w:lang w:val="en-US"/>
        </w:rPr>
        <w:t>in a self-motivated manner</w:t>
      </w:r>
      <w:r w:rsidR="00B213D1">
        <w:rPr>
          <w:rFonts w:asciiTheme="minorHAnsi" w:hAnsiTheme="minorHAnsi" w:cstheme="minorHAnsi"/>
          <w:color w:val="000000"/>
          <w:lang w:val="en-US"/>
        </w:rPr>
        <w:t>.</w:t>
      </w:r>
    </w:p>
    <w:p w14:paraId="644A4EBE" w14:textId="5C8DC55D" w:rsidR="001C5BC4" w:rsidRDefault="001C5BC4" w:rsidP="00B213D1">
      <w:pPr>
        <w:framePr w:hSpace="141" w:wrap="around" w:vAnchor="text" w:hAnchor="page" w:x="1260" w:y="318"/>
        <w:numPr>
          <w:ilvl w:val="0"/>
          <w:numId w:val="3"/>
        </w:numPr>
        <w:shd w:val="clear" w:color="auto" w:fill="FFFFFF"/>
        <w:tabs>
          <w:tab w:val="clear" w:pos="720"/>
          <w:tab w:val="num" w:pos="1060"/>
        </w:tabs>
        <w:spacing w:before="100" w:beforeAutospacing="1" w:after="100" w:afterAutospacing="1"/>
        <w:ind w:left="1060" w:hanging="450"/>
        <w:jc w:val="both"/>
        <w:rPr>
          <w:rFonts w:asciiTheme="minorHAnsi" w:hAnsiTheme="minorHAnsi" w:cstheme="minorHAnsi"/>
          <w:color w:val="000000"/>
          <w:lang w:val="en-US"/>
        </w:rPr>
      </w:pPr>
      <w:r w:rsidRPr="005F2EF0">
        <w:rPr>
          <w:rFonts w:asciiTheme="minorHAnsi" w:hAnsiTheme="minorHAnsi" w:cstheme="minorHAnsi"/>
          <w:color w:val="000000"/>
          <w:lang w:val="en-US"/>
        </w:rPr>
        <w:t>Good understanding of education and development issues</w:t>
      </w:r>
      <w:r w:rsidR="003E79AE">
        <w:rPr>
          <w:rFonts w:asciiTheme="minorHAnsi" w:hAnsiTheme="minorHAnsi" w:cstheme="minorHAnsi"/>
          <w:color w:val="000000"/>
          <w:lang w:val="en-US"/>
        </w:rPr>
        <w:t>.</w:t>
      </w:r>
    </w:p>
    <w:p w14:paraId="2D93754F" w14:textId="14351480" w:rsidR="001C5BC4" w:rsidRPr="008D4344" w:rsidRDefault="001C5BC4" w:rsidP="00B213D1">
      <w:pPr>
        <w:framePr w:hSpace="141" w:wrap="around" w:vAnchor="text" w:hAnchor="page" w:x="1260" w:y="318"/>
        <w:numPr>
          <w:ilvl w:val="0"/>
          <w:numId w:val="3"/>
        </w:numPr>
        <w:shd w:val="clear" w:color="auto" w:fill="FFFFFF"/>
        <w:tabs>
          <w:tab w:val="clear" w:pos="720"/>
          <w:tab w:val="num" w:pos="1060"/>
        </w:tabs>
        <w:spacing w:before="100" w:beforeAutospacing="1" w:after="100" w:afterAutospacing="1"/>
        <w:ind w:left="1060" w:hanging="450"/>
        <w:jc w:val="both"/>
        <w:rPr>
          <w:rFonts w:asciiTheme="minorHAnsi" w:hAnsiTheme="minorHAnsi" w:cstheme="minorHAnsi"/>
          <w:color w:val="000000"/>
          <w:lang w:val="en-US"/>
        </w:rPr>
      </w:pPr>
      <w:r w:rsidRPr="008D4344">
        <w:rPr>
          <w:rFonts w:asciiTheme="minorHAnsi" w:hAnsiTheme="minorHAnsi" w:cstheme="minorHAnsi"/>
          <w:color w:val="000000"/>
          <w:lang w:val="en-US"/>
        </w:rPr>
        <w:t>Excellent knowledge and autonomy in use of Microsoft Word, Excel, Power Point, email and internet</w:t>
      </w:r>
      <w:r w:rsidR="00B213D1">
        <w:rPr>
          <w:rFonts w:asciiTheme="minorHAnsi" w:hAnsiTheme="minorHAnsi" w:cstheme="minorHAnsi"/>
          <w:color w:val="000000"/>
          <w:lang w:val="en-US"/>
        </w:rPr>
        <w:t>.</w:t>
      </w:r>
    </w:p>
    <w:p w14:paraId="577A9070" w14:textId="25A3ABFA" w:rsidR="008D3543" w:rsidRDefault="008D3543" w:rsidP="008D3543">
      <w:pPr>
        <w:spacing w:after="120"/>
        <w:rPr>
          <w:rFonts w:asciiTheme="minorHAnsi" w:hAnsiTheme="minorHAnsi"/>
          <w:b/>
          <w:lang w:val="en-US"/>
        </w:rPr>
      </w:pPr>
      <w:r w:rsidRPr="007D1E2A">
        <w:rPr>
          <w:rFonts w:asciiTheme="minorHAnsi" w:hAnsiTheme="minorHAnsi"/>
          <w:b/>
          <w:lang w:val="en-US"/>
        </w:rPr>
        <w:t>Competencies and skills:</w:t>
      </w:r>
      <w:r w:rsidR="00491FC4">
        <w:rPr>
          <w:rFonts w:asciiTheme="minorHAnsi" w:hAnsiTheme="minorHAnsi"/>
          <w:b/>
          <w:lang w:val="en-US"/>
        </w:rPr>
        <w:t xml:space="preserve"> </w:t>
      </w:r>
    </w:p>
    <w:p w14:paraId="6DC88878" w14:textId="16E90051" w:rsidR="008D3543" w:rsidRPr="00413207" w:rsidRDefault="008D3543" w:rsidP="008D3543">
      <w:pPr>
        <w:shd w:val="clear" w:color="auto" w:fill="D9D9D9"/>
        <w:spacing w:after="120"/>
        <w:ind w:left="240" w:right="-143" w:hanging="382"/>
        <w:jc w:val="center"/>
        <w:rPr>
          <w:rFonts w:asciiTheme="minorHAnsi" w:hAnsiTheme="minorHAnsi" w:cs="Tahoma"/>
          <w:b/>
          <w:color w:val="1F497D" w:themeColor="text2"/>
          <w:lang w:val="en-GB"/>
        </w:rPr>
      </w:pPr>
      <w:r>
        <w:rPr>
          <w:rFonts w:asciiTheme="minorHAnsi" w:hAnsiTheme="minorHAnsi" w:cs="Tahoma"/>
          <w:b/>
          <w:color w:val="1F497D" w:themeColor="text2"/>
          <w:lang w:val="en-GB"/>
        </w:rPr>
        <w:t xml:space="preserve">LEARNING OBJECTIVES </w:t>
      </w:r>
    </w:p>
    <w:p w14:paraId="71DFC177" w14:textId="447C2375" w:rsidR="00DE26BA" w:rsidRPr="003A4DCA" w:rsidRDefault="009C4F7C" w:rsidP="003A4DCA">
      <w:pPr>
        <w:pStyle w:val="ListParagraph"/>
        <w:numPr>
          <w:ilvl w:val="0"/>
          <w:numId w:val="3"/>
        </w:numPr>
        <w:rPr>
          <w:rFonts w:asciiTheme="minorHAnsi" w:hAnsiTheme="minorHAnsi" w:cstheme="minorHAnsi"/>
          <w:color w:val="000000"/>
          <w:lang w:val="en-US"/>
        </w:rPr>
      </w:pPr>
      <w:r w:rsidRPr="009C4F7C">
        <w:rPr>
          <w:rFonts w:asciiTheme="minorHAnsi" w:hAnsiTheme="minorHAnsi" w:cstheme="minorHAnsi"/>
          <w:color w:val="000000"/>
          <w:lang w:val="en-US"/>
        </w:rPr>
        <w:t>Understanding of</w:t>
      </w:r>
      <w:r>
        <w:rPr>
          <w:rFonts w:asciiTheme="minorHAnsi" w:hAnsiTheme="minorHAnsi" w:cstheme="minorHAnsi"/>
          <w:color w:val="000000"/>
          <w:lang w:val="en-US"/>
        </w:rPr>
        <w:t xml:space="preserve"> </w:t>
      </w:r>
      <w:r w:rsidRPr="009C4F7C">
        <w:rPr>
          <w:rFonts w:asciiTheme="minorHAnsi" w:hAnsiTheme="minorHAnsi" w:cstheme="minorHAnsi"/>
          <w:color w:val="000000"/>
          <w:lang w:val="en-US"/>
        </w:rPr>
        <w:t xml:space="preserve">the GEM Report’s aims and </w:t>
      </w:r>
      <w:r w:rsidR="003A4DCA">
        <w:rPr>
          <w:rFonts w:asciiTheme="minorHAnsi" w:hAnsiTheme="minorHAnsi" w:cstheme="minorHAnsi"/>
          <w:color w:val="000000"/>
          <w:lang w:val="en-US"/>
        </w:rPr>
        <w:t>the</w:t>
      </w:r>
      <w:r w:rsidRPr="009C4F7C">
        <w:rPr>
          <w:rFonts w:asciiTheme="minorHAnsi" w:hAnsiTheme="minorHAnsi" w:cstheme="minorHAnsi"/>
          <w:color w:val="000000"/>
          <w:lang w:val="en-US"/>
        </w:rPr>
        <w:t xml:space="preserve"> expectations of the GEM Report’s stakeholders</w:t>
      </w:r>
      <w:r w:rsidR="003A4DCA">
        <w:rPr>
          <w:rFonts w:asciiTheme="minorHAnsi" w:hAnsiTheme="minorHAnsi" w:cstheme="minorHAnsi"/>
          <w:color w:val="000000"/>
          <w:lang w:val="en-US"/>
        </w:rPr>
        <w:t xml:space="preserve">, </w:t>
      </w:r>
      <w:r w:rsidR="00DE26BA" w:rsidRPr="003A4DCA">
        <w:rPr>
          <w:rFonts w:asciiTheme="minorHAnsi" w:hAnsiTheme="minorHAnsi" w:cstheme="minorHAnsi"/>
          <w:color w:val="000000"/>
          <w:lang w:val="en-US"/>
        </w:rPr>
        <w:t xml:space="preserve">through practical and guided hands-on exposure and involvement in the GEM Report </w:t>
      </w:r>
      <w:r w:rsidR="009C6787">
        <w:rPr>
          <w:rFonts w:asciiTheme="minorHAnsi" w:hAnsiTheme="minorHAnsi" w:cstheme="minorHAnsi"/>
          <w:color w:val="000000"/>
          <w:lang w:val="en-US"/>
        </w:rPr>
        <w:t>partner</w:t>
      </w:r>
      <w:r w:rsidR="00DE26BA" w:rsidRPr="003A4DCA">
        <w:rPr>
          <w:rFonts w:asciiTheme="minorHAnsi" w:hAnsiTheme="minorHAnsi" w:cstheme="minorHAnsi"/>
          <w:color w:val="000000"/>
          <w:lang w:val="en-US"/>
        </w:rPr>
        <w:t xml:space="preserve"> engagement activities</w:t>
      </w:r>
      <w:r w:rsidR="00B213D1">
        <w:rPr>
          <w:rFonts w:asciiTheme="minorHAnsi" w:hAnsiTheme="minorHAnsi" w:cstheme="minorHAnsi"/>
          <w:color w:val="000000"/>
          <w:lang w:val="en-US"/>
        </w:rPr>
        <w:t>.</w:t>
      </w:r>
    </w:p>
    <w:p w14:paraId="273ADDAA" w14:textId="69690B2E" w:rsidR="009C4F7C" w:rsidRDefault="00DE26BA" w:rsidP="009C4F7C">
      <w:pPr>
        <w:pStyle w:val="ListParagraph"/>
        <w:numPr>
          <w:ilvl w:val="0"/>
          <w:numId w:val="3"/>
        </w:numPr>
        <w:rPr>
          <w:rFonts w:asciiTheme="minorHAnsi" w:hAnsiTheme="minorHAnsi" w:cstheme="minorHAnsi"/>
          <w:color w:val="000000"/>
          <w:lang w:val="en-US"/>
        </w:rPr>
      </w:pPr>
      <w:r w:rsidRPr="00DE26BA">
        <w:rPr>
          <w:rFonts w:asciiTheme="minorHAnsi" w:hAnsiTheme="minorHAnsi" w:cstheme="minorHAnsi"/>
          <w:color w:val="000000"/>
          <w:lang w:val="en-US"/>
        </w:rPr>
        <w:t>Improved networks and understanding of the working environment in a multilateral organization</w:t>
      </w:r>
      <w:r w:rsidR="00B213D1">
        <w:rPr>
          <w:rFonts w:asciiTheme="minorHAnsi" w:hAnsiTheme="minorHAnsi" w:cstheme="minorHAnsi"/>
          <w:color w:val="000000"/>
          <w:lang w:val="en-US"/>
        </w:rPr>
        <w:t>.</w:t>
      </w:r>
    </w:p>
    <w:p w14:paraId="4E3689C8" w14:textId="7DDECF14" w:rsidR="005B1269" w:rsidRPr="009C6787" w:rsidRDefault="00DE26BA" w:rsidP="009C6787">
      <w:pPr>
        <w:pStyle w:val="ListParagraph"/>
        <w:numPr>
          <w:ilvl w:val="0"/>
          <w:numId w:val="3"/>
        </w:numPr>
        <w:rPr>
          <w:rFonts w:asciiTheme="minorHAnsi" w:hAnsiTheme="minorHAnsi" w:cstheme="minorHAnsi"/>
          <w:color w:val="000000"/>
          <w:lang w:val="en-US"/>
        </w:rPr>
      </w:pPr>
      <w:r w:rsidRPr="009C4F7C">
        <w:rPr>
          <w:rFonts w:asciiTheme="minorHAnsi" w:hAnsiTheme="minorHAnsi" w:cstheme="minorHAnsi"/>
          <w:color w:val="000000"/>
          <w:lang w:val="en-US"/>
        </w:rPr>
        <w:t>Improved capacity to work in team-oriented and multicultural environments</w:t>
      </w:r>
      <w:r w:rsidR="00B213D1">
        <w:rPr>
          <w:rFonts w:asciiTheme="minorHAnsi" w:hAnsiTheme="minorHAnsi" w:cstheme="minorHAnsi"/>
          <w:color w:val="000000"/>
          <w:lang w:val="en-US"/>
        </w:rPr>
        <w:t>.</w:t>
      </w:r>
      <w:r w:rsidR="009C4F7C" w:rsidRPr="009C4F7C">
        <w:rPr>
          <w:rFonts w:asciiTheme="minorHAnsi" w:hAnsiTheme="minorHAnsi" w:cstheme="minorHAnsi"/>
          <w:color w:val="000000"/>
          <w:lang w:val="en-US"/>
        </w:rPr>
        <w:t xml:space="preserve"> </w:t>
      </w:r>
    </w:p>
    <w:p w14:paraId="067EC005" w14:textId="47992E7F" w:rsidR="008D3543" w:rsidRDefault="008D3543" w:rsidP="00CF4122">
      <w:pPr>
        <w:pStyle w:val="Header"/>
        <w:tabs>
          <w:tab w:val="clear" w:pos="4536"/>
          <w:tab w:val="clear" w:pos="9072"/>
        </w:tabs>
        <w:jc w:val="center"/>
        <w:rPr>
          <w:rFonts w:asciiTheme="majorHAnsi" w:hAnsiTheme="majorHAnsi"/>
          <w:b/>
          <w:sz w:val="28"/>
          <w:szCs w:val="28"/>
          <w:lang w:val="en-US"/>
        </w:rPr>
      </w:pPr>
    </w:p>
    <w:p w14:paraId="61DA4273" w14:textId="625BEBEB" w:rsidR="00DF4490" w:rsidRPr="00413207" w:rsidRDefault="00DF4490" w:rsidP="00DF4490">
      <w:pPr>
        <w:shd w:val="clear" w:color="auto" w:fill="D9D9D9"/>
        <w:spacing w:after="120"/>
        <w:ind w:left="240" w:right="-143" w:hanging="382"/>
        <w:jc w:val="center"/>
        <w:rPr>
          <w:rFonts w:asciiTheme="minorHAnsi" w:hAnsiTheme="minorHAnsi" w:cs="Tahoma"/>
          <w:b/>
          <w:color w:val="1F497D" w:themeColor="text2"/>
          <w:lang w:val="en-GB"/>
        </w:rPr>
      </w:pPr>
      <w:r>
        <w:rPr>
          <w:rFonts w:asciiTheme="minorHAnsi" w:hAnsiTheme="minorHAnsi" w:cs="Tahoma"/>
          <w:b/>
          <w:color w:val="1F497D" w:themeColor="text2"/>
          <w:lang w:val="en-GB"/>
        </w:rPr>
        <w:t>ADDITIONAL INFORMATION</w:t>
      </w:r>
    </w:p>
    <w:p w14:paraId="437AC66C" w14:textId="77777777" w:rsidR="00653C84" w:rsidRPr="00653C84" w:rsidRDefault="00653C84" w:rsidP="00653C84">
      <w:pPr>
        <w:jc w:val="both"/>
        <w:rPr>
          <w:rFonts w:asciiTheme="minorHAnsi" w:hAnsiTheme="minorHAnsi" w:cstheme="minorHAnsi"/>
          <w:i/>
          <w:lang w:val="en-US" w:eastAsia="it-IT"/>
        </w:rPr>
      </w:pPr>
      <w:r w:rsidRPr="00653C84">
        <w:rPr>
          <w:rFonts w:asciiTheme="minorHAnsi" w:hAnsiTheme="minorHAnsi" w:cstheme="minorHAnsi"/>
          <w:lang w:val="en-US"/>
        </w:rPr>
        <w:t xml:space="preserve">The </w:t>
      </w:r>
      <w:hyperlink r:id="rId11" w:history="1">
        <w:r w:rsidRPr="00653C84">
          <w:rPr>
            <w:rStyle w:val="Hyperlink"/>
            <w:rFonts w:asciiTheme="minorHAnsi" w:hAnsiTheme="minorHAnsi" w:cstheme="minorHAnsi"/>
            <w:lang w:val="en-US"/>
          </w:rPr>
          <w:t>Global Education Monitoring (GEM) Report</w:t>
        </w:r>
      </w:hyperlink>
      <w:r w:rsidRPr="00653C84">
        <w:rPr>
          <w:rFonts w:asciiTheme="minorHAnsi" w:hAnsiTheme="minorHAnsi" w:cstheme="minorHAnsi"/>
          <w:lang w:val="en-US"/>
        </w:rPr>
        <w:t xml:space="preserve">, established in 2001 as the Education for All Global Monitoring Report (GMR), is an editorially independent, authoritative, and evidence-based annual report that monitors progress in education in the Sustainable Development Goals (SDGs), which were adopted as part of the 2030 Agenda for Sustainable Development. Its mandate was established in the Incheon Declaration of the World Education Forum in May 2015. </w:t>
      </w:r>
      <w:r w:rsidRPr="00653C84">
        <w:rPr>
          <w:rFonts w:asciiTheme="minorHAnsi" w:eastAsia="Garamond" w:hAnsiTheme="minorHAnsi" w:cstheme="minorHAnsi"/>
          <w:lang w:val="en-US"/>
        </w:rPr>
        <w:t xml:space="preserve">The Incheon Declaration of the World Education Forum in May 2015, </w:t>
      </w:r>
      <w:proofErr w:type="gramStart"/>
      <w:r w:rsidRPr="00653C84">
        <w:rPr>
          <w:rFonts w:asciiTheme="minorHAnsi" w:eastAsia="Garamond" w:hAnsiTheme="minorHAnsi" w:cstheme="minorHAnsi"/>
          <w:lang w:val="en-US"/>
        </w:rPr>
        <w:t>established  the</w:t>
      </w:r>
      <w:proofErr w:type="gramEnd"/>
      <w:r w:rsidRPr="00653C84">
        <w:rPr>
          <w:rFonts w:asciiTheme="minorHAnsi" w:eastAsia="Garamond" w:hAnsiTheme="minorHAnsi" w:cstheme="minorHAnsi"/>
          <w:lang w:val="en-US"/>
        </w:rPr>
        <w:t xml:space="preserve"> renewed mandate of the GEM Report which consists </w:t>
      </w:r>
      <w:proofErr w:type="gramStart"/>
      <w:r w:rsidRPr="00653C84">
        <w:rPr>
          <w:rFonts w:asciiTheme="minorHAnsi" w:eastAsia="Garamond" w:hAnsiTheme="minorHAnsi" w:cstheme="minorHAnsi"/>
          <w:lang w:val="en-US"/>
        </w:rPr>
        <w:t xml:space="preserve">in </w:t>
      </w:r>
      <w:r w:rsidRPr="00653C84">
        <w:rPr>
          <w:rFonts w:asciiTheme="minorHAnsi" w:hAnsiTheme="minorHAnsi" w:cstheme="minorHAnsi"/>
          <w:i/>
          <w:lang w:val="en-US" w:eastAsia="it-IT"/>
        </w:rPr>
        <w:t xml:space="preserve"> </w:t>
      </w:r>
      <w:r w:rsidRPr="00653C84">
        <w:rPr>
          <w:rFonts w:asciiTheme="minorHAnsi" w:eastAsia="Garamond" w:hAnsiTheme="minorHAnsi" w:cstheme="minorHAnsi"/>
          <w:lang w:val="en-US"/>
        </w:rPr>
        <w:t>“</w:t>
      </w:r>
      <w:proofErr w:type="gramEnd"/>
      <w:r w:rsidRPr="00653C84">
        <w:rPr>
          <w:rFonts w:asciiTheme="minorHAnsi" w:hAnsiTheme="minorHAnsi" w:cstheme="minorHAnsi"/>
          <w:i/>
          <w:lang w:val="en-US" w:eastAsia="it-IT"/>
        </w:rPr>
        <w:t>monitoring and reporting on SDG 4 and on education in the other SDGs</w:t>
      </w:r>
      <w:proofErr w:type="gramStart"/>
      <w:r w:rsidRPr="00653C84">
        <w:rPr>
          <w:rFonts w:asciiTheme="minorHAnsi" w:hAnsiTheme="minorHAnsi" w:cstheme="minorHAnsi"/>
          <w:i/>
          <w:lang w:val="en-US" w:eastAsia="it-IT"/>
        </w:rPr>
        <w:t>” ;</w:t>
      </w:r>
      <w:proofErr w:type="gramEnd"/>
      <w:r w:rsidRPr="00653C84">
        <w:rPr>
          <w:rFonts w:asciiTheme="minorHAnsi" w:hAnsiTheme="minorHAnsi" w:cstheme="minorHAnsi"/>
          <w:i/>
          <w:lang w:val="en-US" w:eastAsia="it-IT"/>
        </w:rPr>
        <w:t xml:space="preserve"> </w:t>
      </w:r>
      <w:r w:rsidRPr="00653C84">
        <w:rPr>
          <w:rFonts w:asciiTheme="minorHAnsi" w:hAnsiTheme="minorHAnsi" w:cstheme="minorHAnsi"/>
          <w:lang w:val="en-US" w:eastAsia="it-IT"/>
        </w:rPr>
        <w:t>and reporting</w:t>
      </w:r>
      <w:r w:rsidRPr="00653C84">
        <w:rPr>
          <w:rFonts w:asciiTheme="minorHAnsi" w:hAnsiTheme="minorHAnsi" w:cstheme="minorHAnsi"/>
          <w:i/>
          <w:lang w:val="en-US" w:eastAsia="it-IT"/>
        </w:rPr>
        <w:t xml:space="preserve"> “on the implementation of national and international strategies to help hold all relevant partners to account for their commitments”.  </w:t>
      </w:r>
    </w:p>
    <w:p w14:paraId="581B004A" w14:textId="77777777" w:rsidR="00653C84" w:rsidRPr="00653C84" w:rsidRDefault="00653C84" w:rsidP="00653C84">
      <w:pPr>
        <w:jc w:val="both"/>
        <w:rPr>
          <w:rFonts w:asciiTheme="minorHAnsi" w:hAnsiTheme="minorHAnsi" w:cstheme="minorHAnsi"/>
          <w:i/>
          <w:lang w:val="en-US" w:eastAsia="it-IT"/>
        </w:rPr>
      </w:pPr>
    </w:p>
    <w:p w14:paraId="1EE6F5AB" w14:textId="5A014CF1" w:rsidR="00653C84" w:rsidRPr="00653C84" w:rsidRDefault="00653C84" w:rsidP="00653C84">
      <w:pPr>
        <w:jc w:val="both"/>
        <w:rPr>
          <w:rFonts w:asciiTheme="minorHAnsi" w:hAnsiTheme="minorHAnsi" w:cstheme="minorHAnsi"/>
          <w:lang w:val="en-US"/>
        </w:rPr>
      </w:pPr>
      <w:r w:rsidRPr="00653C84">
        <w:rPr>
          <w:rFonts w:asciiTheme="minorHAnsi" w:hAnsiTheme="minorHAnsi" w:cstheme="minorHAnsi"/>
          <w:lang w:val="en-US"/>
        </w:rPr>
        <w:t xml:space="preserve">The GEM Report is funded by a group of governments, multilateral agencies and </w:t>
      </w:r>
      <w:r>
        <w:rPr>
          <w:rFonts w:asciiTheme="minorHAnsi" w:hAnsiTheme="minorHAnsi" w:cstheme="minorHAnsi"/>
          <w:lang w:val="en-US"/>
        </w:rPr>
        <w:t>f</w:t>
      </w:r>
      <w:r w:rsidRPr="00653C84">
        <w:rPr>
          <w:rFonts w:asciiTheme="minorHAnsi" w:hAnsiTheme="minorHAnsi" w:cstheme="minorHAnsi"/>
          <w:lang w:val="en-US"/>
        </w:rPr>
        <w:t xml:space="preserve">oundations. It is published by UNESCO to serve the international community. It is widely </w:t>
      </w:r>
      <w:proofErr w:type="spellStart"/>
      <w:r w:rsidRPr="00653C84">
        <w:rPr>
          <w:rFonts w:asciiTheme="minorHAnsi" w:hAnsiTheme="minorHAnsi" w:cstheme="minorHAnsi"/>
          <w:lang w:val="en-US"/>
        </w:rPr>
        <w:t>recognised</w:t>
      </w:r>
      <w:proofErr w:type="spellEnd"/>
      <w:r w:rsidRPr="00653C84">
        <w:rPr>
          <w:rFonts w:asciiTheme="minorHAnsi" w:hAnsiTheme="minorHAnsi" w:cstheme="minorHAnsi"/>
          <w:lang w:val="en-US"/>
        </w:rPr>
        <w:t xml:space="preserve"> as an indispensable advocacy and technical tool supporting inclusive and equitable quality education and promoting lifelong learning for all.</w:t>
      </w:r>
    </w:p>
    <w:p w14:paraId="1D6B7259" w14:textId="77777777" w:rsidR="00653C84" w:rsidRPr="00653C84" w:rsidRDefault="00653C84" w:rsidP="00653C84">
      <w:pPr>
        <w:jc w:val="both"/>
        <w:rPr>
          <w:rFonts w:asciiTheme="minorHAnsi" w:hAnsiTheme="minorHAnsi" w:cstheme="minorHAnsi"/>
          <w:lang w:val="en-US"/>
        </w:rPr>
      </w:pPr>
    </w:p>
    <w:p w14:paraId="3E0E6FE9" w14:textId="77777777" w:rsidR="00653C84" w:rsidRPr="00653C84" w:rsidRDefault="00653C84" w:rsidP="00653C84">
      <w:pPr>
        <w:jc w:val="both"/>
        <w:rPr>
          <w:rFonts w:asciiTheme="minorHAnsi" w:hAnsiTheme="minorHAnsi" w:cstheme="minorHAnsi"/>
          <w:lang w:val="en-US"/>
        </w:rPr>
      </w:pPr>
      <w:r w:rsidRPr="00653C84">
        <w:rPr>
          <w:rFonts w:asciiTheme="minorHAnsi" w:hAnsiTheme="minorHAnsi" w:cstheme="minorHAnsi"/>
          <w:lang w:val="en-US"/>
        </w:rPr>
        <w:t xml:space="preserve">Each report has traditionally had two parts: one focusing on monitoring the international education targets and one focusing on a theme, selected jointly with its Advisory Board. Its monitoring part draws on the latest data provided by UIS. Its thematic and policy part draws on the latest data and evidence from a wide array of sources leading to recommendations on how to accelerate progress towards achieving the international education targets. Since 2016 the themes of reports </w:t>
      </w:r>
      <w:proofErr w:type="gramStart"/>
      <w:r w:rsidRPr="00653C84">
        <w:rPr>
          <w:rFonts w:asciiTheme="minorHAnsi" w:hAnsiTheme="minorHAnsi" w:cstheme="minorHAnsi"/>
          <w:lang w:val="en-US"/>
        </w:rPr>
        <w:t>were</w:t>
      </w:r>
      <w:proofErr w:type="gramEnd"/>
      <w:r w:rsidRPr="00653C84">
        <w:rPr>
          <w:rFonts w:asciiTheme="minorHAnsi" w:hAnsiTheme="minorHAnsi" w:cstheme="minorHAnsi"/>
          <w:lang w:val="en-US"/>
        </w:rPr>
        <w:t xml:space="preserve"> education and sustainable development (2016), accountability (2017/8), migration and displacement (2019), inclusion (2020), non-state actors (2021/2), technology (2023) and leadership (2024/5). The 2026 GEM report will focus on access and equity. </w:t>
      </w:r>
    </w:p>
    <w:p w14:paraId="4AE82498" w14:textId="77777777" w:rsidR="00653C84" w:rsidRPr="00653C84" w:rsidRDefault="00653C84" w:rsidP="00653C84">
      <w:pPr>
        <w:spacing w:after="120"/>
        <w:jc w:val="both"/>
        <w:rPr>
          <w:rFonts w:asciiTheme="minorHAnsi" w:hAnsiTheme="minorHAnsi" w:cstheme="minorHAnsi"/>
          <w:lang w:val="en-US"/>
        </w:rPr>
      </w:pPr>
    </w:p>
    <w:p w14:paraId="46D0CB16" w14:textId="77777777" w:rsidR="00653C84" w:rsidRPr="00653C84" w:rsidRDefault="00653C84" w:rsidP="00653C84">
      <w:pPr>
        <w:jc w:val="both"/>
        <w:rPr>
          <w:rFonts w:asciiTheme="minorHAnsi" w:hAnsiTheme="minorHAnsi" w:cstheme="minorHAnsi"/>
          <w:lang w:val="en-US"/>
        </w:rPr>
      </w:pPr>
      <w:r w:rsidRPr="00653C84">
        <w:rPr>
          <w:rFonts w:asciiTheme="minorHAnsi" w:hAnsiTheme="minorHAnsi" w:cstheme="minorHAnsi"/>
          <w:lang w:val="en-US"/>
        </w:rPr>
        <w:t xml:space="preserve">In addition to the main report, the team also produces thematic editions (on gender, youth, finance, other SDGs), regional editions (e.g. under the 2026 cycle, three regional editions will cover Africa on late enrolment, the Arab States on early childhood education and the Caribbean on gender disparity in secondary education), and online resources (WIDE) on inequality, VIEW on completion and out-of-school rates, SCOPE on interactive narratives and PEER on country profiles).  </w:t>
      </w:r>
    </w:p>
    <w:p w14:paraId="52015851" w14:textId="77777777" w:rsidR="008E00B5" w:rsidRPr="00653C84" w:rsidRDefault="008E00B5" w:rsidP="00653C84">
      <w:pPr>
        <w:pStyle w:val="Header"/>
        <w:tabs>
          <w:tab w:val="clear" w:pos="4536"/>
          <w:tab w:val="clear" w:pos="9072"/>
        </w:tabs>
        <w:jc w:val="both"/>
        <w:rPr>
          <w:rFonts w:asciiTheme="minorHAnsi" w:hAnsiTheme="minorHAnsi" w:cstheme="minorHAnsi"/>
          <w:color w:val="000000"/>
          <w:lang w:val="en-US"/>
        </w:rPr>
      </w:pPr>
    </w:p>
    <w:sectPr w:rsidR="008E00B5" w:rsidRPr="00653C84" w:rsidSect="00A40351">
      <w:headerReference w:type="default" r:id="rId12"/>
      <w:footerReference w:type="even" r:id="rId13"/>
      <w:footerReference w:type="default" r:id="rId14"/>
      <w:headerReference w:type="first" r:id="rId15"/>
      <w:pgSz w:w="11906" w:h="16838"/>
      <w:pgMar w:top="1418" w:right="1417" w:bottom="1417" w:left="1418" w:header="0" w:footer="62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6B4940" w14:textId="77777777" w:rsidR="002E36B5" w:rsidRDefault="002E36B5" w:rsidP="009235BD">
      <w:r>
        <w:separator/>
      </w:r>
    </w:p>
  </w:endnote>
  <w:endnote w:type="continuationSeparator" w:id="0">
    <w:p w14:paraId="51C5DD0E" w14:textId="77777777" w:rsidR="002E36B5" w:rsidRDefault="002E36B5" w:rsidP="009235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2">
    <w:panose1 w:val="050201020105070707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504020202020204"/>
    <w:charset w:val="00"/>
    <w:family w:val="swiss"/>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A9CFF7" w14:textId="77777777" w:rsidR="00964C2C" w:rsidRDefault="00B12EDB" w:rsidP="007F405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19C0795" w14:textId="77777777" w:rsidR="00964C2C" w:rsidRDefault="00964C2C" w:rsidP="004E50A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85B6A0" w14:textId="79BD0489" w:rsidR="00964C2C" w:rsidRPr="00AC5567" w:rsidRDefault="00B12EDB" w:rsidP="00AC5567">
    <w:pPr>
      <w:pStyle w:val="Footer"/>
      <w:rPr>
        <w:rFonts w:ascii="Arial" w:hAnsi="Arial" w:cs="Arial"/>
      </w:rPr>
    </w:pPr>
    <w:r w:rsidRPr="00AC5567">
      <w:rPr>
        <w:rFonts w:ascii="Arial" w:hAnsi="Arial" w:cs="Arial"/>
        <w:sz w:val="20"/>
        <w:szCs w:val="20"/>
        <w:lang w:val="en-US"/>
      </w:rPr>
      <w:tab/>
    </w:r>
    <w:r w:rsidRPr="00AC5567">
      <w:rPr>
        <w:rFonts w:ascii="Arial" w:hAnsi="Arial" w:cs="Arial"/>
        <w:sz w:val="20"/>
        <w:szCs w:val="20"/>
        <w:lang w:val="en-US"/>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1D793F" w14:textId="77777777" w:rsidR="002E36B5" w:rsidRDefault="002E36B5" w:rsidP="009235BD">
      <w:r>
        <w:separator/>
      </w:r>
    </w:p>
  </w:footnote>
  <w:footnote w:type="continuationSeparator" w:id="0">
    <w:p w14:paraId="30A7B26F" w14:textId="77777777" w:rsidR="002E36B5" w:rsidRDefault="002E36B5" w:rsidP="009235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82EDE6" w14:textId="77777777" w:rsidR="00AF352F" w:rsidRDefault="00AF352F">
    <w:pPr>
      <w:pStyle w:val="Header"/>
    </w:pPr>
  </w:p>
  <w:p w14:paraId="21E41206" w14:textId="77777777" w:rsidR="008D3543" w:rsidRDefault="00AF352F" w:rsidP="009B6FD0">
    <w:pPr>
      <w:pStyle w:val="Header"/>
      <w:jc w:val="right"/>
      <w:rPr>
        <w:rFonts w:asciiTheme="minorHAnsi" w:hAnsiTheme="minorHAnsi"/>
      </w:rPr>
    </w:pPr>
    <w:r>
      <w:rPr>
        <w:rFonts w:asciiTheme="minorHAnsi" w:hAnsiTheme="minorHAnsi"/>
      </w:rPr>
      <w:tab/>
    </w:r>
    <w:r>
      <w:rPr>
        <w:rFonts w:asciiTheme="minorHAnsi" w:hAnsiTheme="minorHAnsi"/>
      </w:rPr>
      <w:tab/>
    </w:r>
  </w:p>
  <w:p w14:paraId="74AD98F0" w14:textId="77777777" w:rsidR="00ED6853" w:rsidRPr="00ED6853" w:rsidRDefault="00ED6853" w:rsidP="00ED6853">
    <w:pPr>
      <w:pStyle w:val="Title"/>
      <w:spacing w:before="0" w:after="0"/>
      <w:ind w:left="-567"/>
      <w:jc w:val="right"/>
      <w:rPr>
        <w:rFonts w:ascii="Arial" w:hAnsi="Arial" w:cs="Arial"/>
        <w:sz w:val="22"/>
        <w:szCs w:val="22"/>
        <w:lang w:val="en-US"/>
      </w:rPr>
    </w:pPr>
    <w:r w:rsidRPr="00ED6853">
      <w:rPr>
        <w:rFonts w:ascii="Arial" w:hAnsi="Arial" w:cs="Arial"/>
        <w:sz w:val="22"/>
        <w:szCs w:val="22"/>
        <w:lang w:val="en-US"/>
      </w:rPr>
      <w:t>HR Appendix 19 D</w:t>
    </w:r>
  </w:p>
  <w:p w14:paraId="42D118E9" w14:textId="147D28D8" w:rsidR="00ED6853" w:rsidRPr="00ED6853" w:rsidRDefault="00ED6853" w:rsidP="00ED6853">
    <w:pPr>
      <w:pStyle w:val="Title"/>
      <w:spacing w:before="0" w:after="0"/>
      <w:ind w:left="-567"/>
      <w:jc w:val="right"/>
      <w:rPr>
        <w:rFonts w:ascii="Arial" w:hAnsi="Arial" w:cs="Arial"/>
        <w:b w:val="0"/>
        <w:sz w:val="20"/>
        <w:szCs w:val="20"/>
        <w:lang w:val="en-US"/>
      </w:rPr>
    </w:pPr>
    <w:r w:rsidRPr="00ED6853">
      <w:rPr>
        <w:rFonts w:ascii="Arial" w:hAnsi="Arial" w:cs="Arial"/>
        <w:b w:val="0"/>
        <w:sz w:val="20"/>
        <w:szCs w:val="20"/>
        <w:lang w:val="en-US"/>
      </w:rPr>
      <w:t>Annex IV</w:t>
    </w:r>
  </w:p>
  <w:p w14:paraId="6AB587DF" w14:textId="5065F494" w:rsidR="00ED6853" w:rsidRPr="00ED6853" w:rsidRDefault="00ED6853" w:rsidP="00ED6853">
    <w:pPr>
      <w:jc w:val="right"/>
      <w:rPr>
        <w:rFonts w:ascii="Arial" w:hAnsi="Arial" w:cs="Arial"/>
        <w:bCs/>
        <w:kern w:val="28"/>
        <w:sz w:val="20"/>
        <w:szCs w:val="20"/>
        <w:lang w:val="en-US"/>
      </w:rPr>
    </w:pPr>
    <w:r w:rsidRPr="00ED6853">
      <w:rPr>
        <w:rFonts w:ascii="Arial" w:hAnsi="Arial" w:cs="Arial"/>
        <w:bCs/>
        <w:kern w:val="28"/>
        <w:sz w:val="20"/>
        <w:szCs w:val="20"/>
        <w:lang w:val="en-US"/>
      </w:rPr>
      <w:t xml:space="preserve">Model Terms of Reference – Traineeship </w:t>
    </w:r>
  </w:p>
  <w:p w14:paraId="66B024D9" w14:textId="0C8C46EE" w:rsidR="00AF352F" w:rsidRPr="00ED6853" w:rsidRDefault="001B1D5A">
    <w:pPr>
      <w:pStyle w:val="Header"/>
      <w:rPr>
        <w:rFonts w:asciiTheme="minorHAnsi" w:hAnsiTheme="minorHAnsi"/>
        <w:lang w:val="en-US"/>
      </w:rPr>
    </w:pPr>
    <w:r>
      <w:rPr>
        <w:b/>
        <w:noProof/>
        <w:lang w:val="en-US"/>
      </w:rPr>
      <w:drawing>
        <wp:inline distT="0" distB="0" distL="0" distR="0" wp14:anchorId="7C89E14A" wp14:editId="5094C300">
          <wp:extent cx="1797050" cy="381018"/>
          <wp:effectExtent l="0" t="0" r="0" b="0"/>
          <wp:docPr id="1" name="Picture 1"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Logo&#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1832100" cy="388449"/>
                  </a:xfrm>
                  <a:prstGeom prst="rect">
                    <a:avLst/>
                  </a:prstGeom>
                </pic:spPr>
              </pic:pic>
            </a:graphicData>
          </a:graphic>
        </wp:inline>
      </w:drawing>
    </w:r>
  </w:p>
  <w:p w14:paraId="1398410A" w14:textId="77777777" w:rsidR="00964C2C" w:rsidRPr="009235BD" w:rsidRDefault="00964C2C">
    <w:pPr>
      <w:pStyle w:val="Header"/>
      <w:rPr>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439F9D" w14:textId="77777777" w:rsidR="00964C2C" w:rsidRDefault="00B12EDB" w:rsidP="00E4480B">
    <w:pPr>
      <w:pStyle w:val="Title"/>
      <w:rPr>
        <w:i/>
        <w:lang w:val="en-GB"/>
      </w:rPr>
    </w:pPr>
    <w:r w:rsidRPr="00A56F3C">
      <w:rPr>
        <w:i/>
      </w:rPr>
      <w:object w:dxaOrig="1590" w:dyaOrig="1000" w14:anchorId="0E01D3D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9.5pt;height:50pt" fillcolor="window">
          <v:imagedata r:id="rId1" o:title=""/>
        </v:shape>
        <o:OLEObject Type="Embed" ProgID="Word.Picture.8" ShapeID="_x0000_i1025" DrawAspect="Content" ObjectID="_1837172492" r:id="rId2"/>
      </w:object>
    </w:r>
    <w:r>
      <w:rPr>
        <w:i/>
        <w:lang w:val="en-GB"/>
      </w:rPr>
      <w:t xml:space="preserve"> </w:t>
    </w:r>
  </w:p>
  <w:p w14:paraId="2C4F2766" w14:textId="77777777" w:rsidR="00964C2C" w:rsidRPr="00E4480B" w:rsidRDefault="00B12EDB" w:rsidP="00E4480B">
    <w:pPr>
      <w:pStyle w:val="Title"/>
      <w:rPr>
        <w:i/>
        <w:lang w:val="en-GB"/>
      </w:rPr>
    </w:pPr>
    <w:r w:rsidRPr="00A56F3C">
      <w:rPr>
        <w:i/>
        <w:lang w:val="en-GB"/>
      </w:rPr>
      <w:t xml:space="preserve">UNESCO – Special Internship </w:t>
    </w:r>
    <w:r>
      <w:rPr>
        <w:i/>
        <w:lang w:val="en-GB"/>
      </w:rPr>
      <w:t>Contract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DA0524"/>
    <w:multiLevelType w:val="hybridMultilevel"/>
    <w:tmpl w:val="C87A6594"/>
    <w:lvl w:ilvl="0" w:tplc="2BCA7016">
      <w:start w:val="1"/>
      <w:numFmt w:val="bullet"/>
      <w:lvlText w:val=""/>
      <w:lvlJc w:val="left"/>
      <w:pPr>
        <w:tabs>
          <w:tab w:val="num" w:pos="360"/>
        </w:tabs>
        <w:ind w:left="181" w:hanging="181"/>
      </w:pPr>
      <w:rPr>
        <w:rFonts w:ascii="Wingdings 2" w:hAnsi="Wingdings 2" w:hint="default"/>
        <w:sz w:val="22"/>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CCD2DD5"/>
    <w:multiLevelType w:val="multilevel"/>
    <w:tmpl w:val="039012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1D23103"/>
    <w:multiLevelType w:val="hybridMultilevel"/>
    <w:tmpl w:val="E224FA52"/>
    <w:lvl w:ilvl="0" w:tplc="08090001">
      <w:start w:val="1"/>
      <w:numFmt w:val="bullet"/>
      <w:lvlText w:val=""/>
      <w:lvlJc w:val="left"/>
      <w:pPr>
        <w:ind w:left="1791" w:hanging="360"/>
      </w:pPr>
      <w:rPr>
        <w:rFonts w:ascii="Symbol" w:hAnsi="Symbol" w:hint="default"/>
      </w:rPr>
    </w:lvl>
    <w:lvl w:ilvl="1" w:tplc="08090003" w:tentative="1">
      <w:start w:val="1"/>
      <w:numFmt w:val="bullet"/>
      <w:lvlText w:val="o"/>
      <w:lvlJc w:val="left"/>
      <w:pPr>
        <w:ind w:left="2511" w:hanging="360"/>
      </w:pPr>
      <w:rPr>
        <w:rFonts w:ascii="Courier New" w:hAnsi="Courier New" w:cs="Courier New" w:hint="default"/>
      </w:rPr>
    </w:lvl>
    <w:lvl w:ilvl="2" w:tplc="08090005" w:tentative="1">
      <w:start w:val="1"/>
      <w:numFmt w:val="bullet"/>
      <w:lvlText w:val=""/>
      <w:lvlJc w:val="left"/>
      <w:pPr>
        <w:ind w:left="3231" w:hanging="360"/>
      </w:pPr>
      <w:rPr>
        <w:rFonts w:ascii="Wingdings" w:hAnsi="Wingdings" w:hint="default"/>
      </w:rPr>
    </w:lvl>
    <w:lvl w:ilvl="3" w:tplc="08090001" w:tentative="1">
      <w:start w:val="1"/>
      <w:numFmt w:val="bullet"/>
      <w:lvlText w:val=""/>
      <w:lvlJc w:val="left"/>
      <w:pPr>
        <w:ind w:left="3951" w:hanging="360"/>
      </w:pPr>
      <w:rPr>
        <w:rFonts w:ascii="Symbol" w:hAnsi="Symbol" w:hint="default"/>
      </w:rPr>
    </w:lvl>
    <w:lvl w:ilvl="4" w:tplc="08090003" w:tentative="1">
      <w:start w:val="1"/>
      <w:numFmt w:val="bullet"/>
      <w:lvlText w:val="o"/>
      <w:lvlJc w:val="left"/>
      <w:pPr>
        <w:ind w:left="4671" w:hanging="360"/>
      </w:pPr>
      <w:rPr>
        <w:rFonts w:ascii="Courier New" w:hAnsi="Courier New" w:cs="Courier New" w:hint="default"/>
      </w:rPr>
    </w:lvl>
    <w:lvl w:ilvl="5" w:tplc="08090005" w:tentative="1">
      <w:start w:val="1"/>
      <w:numFmt w:val="bullet"/>
      <w:lvlText w:val=""/>
      <w:lvlJc w:val="left"/>
      <w:pPr>
        <w:ind w:left="5391" w:hanging="360"/>
      </w:pPr>
      <w:rPr>
        <w:rFonts w:ascii="Wingdings" w:hAnsi="Wingdings" w:hint="default"/>
      </w:rPr>
    </w:lvl>
    <w:lvl w:ilvl="6" w:tplc="08090001" w:tentative="1">
      <w:start w:val="1"/>
      <w:numFmt w:val="bullet"/>
      <w:lvlText w:val=""/>
      <w:lvlJc w:val="left"/>
      <w:pPr>
        <w:ind w:left="6111" w:hanging="360"/>
      </w:pPr>
      <w:rPr>
        <w:rFonts w:ascii="Symbol" w:hAnsi="Symbol" w:hint="default"/>
      </w:rPr>
    </w:lvl>
    <w:lvl w:ilvl="7" w:tplc="08090003" w:tentative="1">
      <w:start w:val="1"/>
      <w:numFmt w:val="bullet"/>
      <w:lvlText w:val="o"/>
      <w:lvlJc w:val="left"/>
      <w:pPr>
        <w:ind w:left="6831" w:hanging="360"/>
      </w:pPr>
      <w:rPr>
        <w:rFonts w:ascii="Courier New" w:hAnsi="Courier New" w:cs="Courier New" w:hint="default"/>
      </w:rPr>
    </w:lvl>
    <w:lvl w:ilvl="8" w:tplc="08090005" w:tentative="1">
      <w:start w:val="1"/>
      <w:numFmt w:val="bullet"/>
      <w:lvlText w:val=""/>
      <w:lvlJc w:val="left"/>
      <w:pPr>
        <w:ind w:left="7551" w:hanging="360"/>
      </w:pPr>
      <w:rPr>
        <w:rFonts w:ascii="Wingdings" w:hAnsi="Wingdings" w:hint="default"/>
      </w:rPr>
    </w:lvl>
  </w:abstractNum>
  <w:abstractNum w:abstractNumId="3" w15:restartNumberingAfterBreak="0">
    <w:nsid w:val="2EFE0D0A"/>
    <w:multiLevelType w:val="hybridMultilevel"/>
    <w:tmpl w:val="B2DC3734"/>
    <w:lvl w:ilvl="0" w:tplc="040C0019">
      <w:start w:val="1"/>
      <w:numFmt w:val="lowerLetter"/>
      <w:lvlText w:val="%1."/>
      <w:lvlJc w:val="left"/>
      <w:pPr>
        <w:ind w:left="731" w:hanging="360"/>
      </w:pPr>
      <w:rPr>
        <w:rFonts w:hint="default"/>
      </w:rPr>
    </w:lvl>
    <w:lvl w:ilvl="1" w:tplc="040C0003" w:tentative="1">
      <w:start w:val="1"/>
      <w:numFmt w:val="bullet"/>
      <w:lvlText w:val="o"/>
      <w:lvlJc w:val="left"/>
      <w:pPr>
        <w:ind w:left="1451" w:hanging="360"/>
      </w:pPr>
      <w:rPr>
        <w:rFonts w:ascii="Courier New" w:hAnsi="Courier New" w:cs="Courier New" w:hint="default"/>
      </w:rPr>
    </w:lvl>
    <w:lvl w:ilvl="2" w:tplc="040C0005" w:tentative="1">
      <w:start w:val="1"/>
      <w:numFmt w:val="bullet"/>
      <w:lvlText w:val=""/>
      <w:lvlJc w:val="left"/>
      <w:pPr>
        <w:ind w:left="2171" w:hanging="360"/>
      </w:pPr>
      <w:rPr>
        <w:rFonts w:ascii="Wingdings" w:hAnsi="Wingdings" w:hint="default"/>
      </w:rPr>
    </w:lvl>
    <w:lvl w:ilvl="3" w:tplc="040C0001" w:tentative="1">
      <w:start w:val="1"/>
      <w:numFmt w:val="bullet"/>
      <w:lvlText w:val=""/>
      <w:lvlJc w:val="left"/>
      <w:pPr>
        <w:ind w:left="2891" w:hanging="360"/>
      </w:pPr>
      <w:rPr>
        <w:rFonts w:ascii="Symbol" w:hAnsi="Symbol" w:hint="default"/>
      </w:rPr>
    </w:lvl>
    <w:lvl w:ilvl="4" w:tplc="040C0003" w:tentative="1">
      <w:start w:val="1"/>
      <w:numFmt w:val="bullet"/>
      <w:lvlText w:val="o"/>
      <w:lvlJc w:val="left"/>
      <w:pPr>
        <w:ind w:left="3611" w:hanging="360"/>
      </w:pPr>
      <w:rPr>
        <w:rFonts w:ascii="Courier New" w:hAnsi="Courier New" w:cs="Courier New" w:hint="default"/>
      </w:rPr>
    </w:lvl>
    <w:lvl w:ilvl="5" w:tplc="040C0005" w:tentative="1">
      <w:start w:val="1"/>
      <w:numFmt w:val="bullet"/>
      <w:lvlText w:val=""/>
      <w:lvlJc w:val="left"/>
      <w:pPr>
        <w:ind w:left="4331" w:hanging="360"/>
      </w:pPr>
      <w:rPr>
        <w:rFonts w:ascii="Wingdings" w:hAnsi="Wingdings" w:hint="default"/>
      </w:rPr>
    </w:lvl>
    <w:lvl w:ilvl="6" w:tplc="040C0001" w:tentative="1">
      <w:start w:val="1"/>
      <w:numFmt w:val="bullet"/>
      <w:lvlText w:val=""/>
      <w:lvlJc w:val="left"/>
      <w:pPr>
        <w:ind w:left="5051" w:hanging="360"/>
      </w:pPr>
      <w:rPr>
        <w:rFonts w:ascii="Symbol" w:hAnsi="Symbol" w:hint="default"/>
      </w:rPr>
    </w:lvl>
    <w:lvl w:ilvl="7" w:tplc="040C0003" w:tentative="1">
      <w:start w:val="1"/>
      <w:numFmt w:val="bullet"/>
      <w:lvlText w:val="o"/>
      <w:lvlJc w:val="left"/>
      <w:pPr>
        <w:ind w:left="5771" w:hanging="360"/>
      </w:pPr>
      <w:rPr>
        <w:rFonts w:ascii="Courier New" w:hAnsi="Courier New" w:cs="Courier New" w:hint="default"/>
      </w:rPr>
    </w:lvl>
    <w:lvl w:ilvl="8" w:tplc="040C0005" w:tentative="1">
      <w:start w:val="1"/>
      <w:numFmt w:val="bullet"/>
      <w:lvlText w:val=""/>
      <w:lvlJc w:val="left"/>
      <w:pPr>
        <w:ind w:left="6491" w:hanging="360"/>
      </w:pPr>
      <w:rPr>
        <w:rFonts w:ascii="Wingdings" w:hAnsi="Wingdings" w:hint="default"/>
      </w:rPr>
    </w:lvl>
  </w:abstractNum>
  <w:abstractNum w:abstractNumId="4" w15:restartNumberingAfterBreak="0">
    <w:nsid w:val="3B6A221D"/>
    <w:multiLevelType w:val="hybridMultilevel"/>
    <w:tmpl w:val="ABC422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FCB0726"/>
    <w:multiLevelType w:val="hybridMultilevel"/>
    <w:tmpl w:val="DE283F74"/>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16cid:durableId="1070998884">
    <w:abstractNumId w:val="3"/>
  </w:num>
  <w:num w:numId="2" w16cid:durableId="276841307">
    <w:abstractNumId w:val="0"/>
  </w:num>
  <w:num w:numId="3" w16cid:durableId="1321540055">
    <w:abstractNumId w:val="1"/>
  </w:num>
  <w:num w:numId="4" w16cid:durableId="1355572301">
    <w:abstractNumId w:val="4"/>
  </w:num>
  <w:num w:numId="5" w16cid:durableId="1943874142">
    <w:abstractNumId w:val="2"/>
  </w:num>
  <w:num w:numId="6" w16cid:durableId="100062557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2903"/>
    <w:rsid w:val="00023732"/>
    <w:rsid w:val="00030B6F"/>
    <w:rsid w:val="000354D9"/>
    <w:rsid w:val="00066C5D"/>
    <w:rsid w:val="000D5890"/>
    <w:rsid w:val="000E4260"/>
    <w:rsid w:val="00103381"/>
    <w:rsid w:val="00107A27"/>
    <w:rsid w:val="00136AA8"/>
    <w:rsid w:val="00151F08"/>
    <w:rsid w:val="00167630"/>
    <w:rsid w:val="001B1D5A"/>
    <w:rsid w:val="001C1F8A"/>
    <w:rsid w:val="001C20D6"/>
    <w:rsid w:val="001C5BC4"/>
    <w:rsid w:val="001E0160"/>
    <w:rsid w:val="001E2B8C"/>
    <w:rsid w:val="001E3A41"/>
    <w:rsid w:val="00200BD0"/>
    <w:rsid w:val="002162C6"/>
    <w:rsid w:val="0021710C"/>
    <w:rsid w:val="0023470B"/>
    <w:rsid w:val="0026299F"/>
    <w:rsid w:val="00267B89"/>
    <w:rsid w:val="00281EE9"/>
    <w:rsid w:val="002E36B5"/>
    <w:rsid w:val="0031172C"/>
    <w:rsid w:val="00313C0F"/>
    <w:rsid w:val="0036442D"/>
    <w:rsid w:val="003656D6"/>
    <w:rsid w:val="00385FB7"/>
    <w:rsid w:val="003A4DCA"/>
    <w:rsid w:val="003E79AE"/>
    <w:rsid w:val="00400C6E"/>
    <w:rsid w:val="00414101"/>
    <w:rsid w:val="00433075"/>
    <w:rsid w:val="004406AC"/>
    <w:rsid w:val="004516FB"/>
    <w:rsid w:val="00476A56"/>
    <w:rsid w:val="00491FC4"/>
    <w:rsid w:val="004B0491"/>
    <w:rsid w:val="004B168F"/>
    <w:rsid w:val="004C0365"/>
    <w:rsid w:val="004C22C3"/>
    <w:rsid w:val="004C3B90"/>
    <w:rsid w:val="004E12FA"/>
    <w:rsid w:val="004F3150"/>
    <w:rsid w:val="00522F84"/>
    <w:rsid w:val="0053666B"/>
    <w:rsid w:val="00545491"/>
    <w:rsid w:val="00546C6C"/>
    <w:rsid w:val="005642F1"/>
    <w:rsid w:val="005674C1"/>
    <w:rsid w:val="00570128"/>
    <w:rsid w:val="00595B7E"/>
    <w:rsid w:val="005B1269"/>
    <w:rsid w:val="005C2E79"/>
    <w:rsid w:val="005D563A"/>
    <w:rsid w:val="00602060"/>
    <w:rsid w:val="00605AB6"/>
    <w:rsid w:val="006247D5"/>
    <w:rsid w:val="006326C5"/>
    <w:rsid w:val="0063377C"/>
    <w:rsid w:val="00637CEA"/>
    <w:rsid w:val="0064354D"/>
    <w:rsid w:val="00653C84"/>
    <w:rsid w:val="00666C64"/>
    <w:rsid w:val="00685855"/>
    <w:rsid w:val="006A55A5"/>
    <w:rsid w:val="006B570B"/>
    <w:rsid w:val="006C04F1"/>
    <w:rsid w:val="006D6583"/>
    <w:rsid w:val="006E6976"/>
    <w:rsid w:val="007011BF"/>
    <w:rsid w:val="007238AE"/>
    <w:rsid w:val="007278D2"/>
    <w:rsid w:val="00727FF8"/>
    <w:rsid w:val="00764476"/>
    <w:rsid w:val="0076742B"/>
    <w:rsid w:val="007B2CDE"/>
    <w:rsid w:val="007C7D9E"/>
    <w:rsid w:val="007D1E2A"/>
    <w:rsid w:val="00802903"/>
    <w:rsid w:val="00836BF4"/>
    <w:rsid w:val="00847E49"/>
    <w:rsid w:val="00885026"/>
    <w:rsid w:val="008A1530"/>
    <w:rsid w:val="008A51A3"/>
    <w:rsid w:val="008C06DB"/>
    <w:rsid w:val="008C66F9"/>
    <w:rsid w:val="008D3543"/>
    <w:rsid w:val="008D4344"/>
    <w:rsid w:val="008E00B5"/>
    <w:rsid w:val="008F0627"/>
    <w:rsid w:val="008F08F7"/>
    <w:rsid w:val="009235BD"/>
    <w:rsid w:val="00954F5A"/>
    <w:rsid w:val="00964C2C"/>
    <w:rsid w:val="009A0347"/>
    <w:rsid w:val="009B6FD0"/>
    <w:rsid w:val="009C4F7C"/>
    <w:rsid w:val="009C6787"/>
    <w:rsid w:val="009E3A06"/>
    <w:rsid w:val="00A27B20"/>
    <w:rsid w:val="00A40351"/>
    <w:rsid w:val="00AB6F8C"/>
    <w:rsid w:val="00AD0944"/>
    <w:rsid w:val="00AD53B6"/>
    <w:rsid w:val="00AD6BB4"/>
    <w:rsid w:val="00AE0AFE"/>
    <w:rsid w:val="00AF352F"/>
    <w:rsid w:val="00B07158"/>
    <w:rsid w:val="00B12EDB"/>
    <w:rsid w:val="00B17B51"/>
    <w:rsid w:val="00B213D1"/>
    <w:rsid w:val="00B45072"/>
    <w:rsid w:val="00B56B09"/>
    <w:rsid w:val="00B63FC2"/>
    <w:rsid w:val="00B71F19"/>
    <w:rsid w:val="00B723BF"/>
    <w:rsid w:val="00B756E1"/>
    <w:rsid w:val="00B75706"/>
    <w:rsid w:val="00B764FE"/>
    <w:rsid w:val="00B92BB7"/>
    <w:rsid w:val="00BC1989"/>
    <w:rsid w:val="00BD6372"/>
    <w:rsid w:val="00BD66C4"/>
    <w:rsid w:val="00BD7D6A"/>
    <w:rsid w:val="00C359BE"/>
    <w:rsid w:val="00C40A26"/>
    <w:rsid w:val="00C51848"/>
    <w:rsid w:val="00C63043"/>
    <w:rsid w:val="00C811C7"/>
    <w:rsid w:val="00C8431A"/>
    <w:rsid w:val="00C87E96"/>
    <w:rsid w:val="00CA169D"/>
    <w:rsid w:val="00CA2CBE"/>
    <w:rsid w:val="00CF3B6C"/>
    <w:rsid w:val="00CF4122"/>
    <w:rsid w:val="00D05AC8"/>
    <w:rsid w:val="00D13681"/>
    <w:rsid w:val="00D21AB1"/>
    <w:rsid w:val="00D22135"/>
    <w:rsid w:val="00D25C17"/>
    <w:rsid w:val="00D54D7C"/>
    <w:rsid w:val="00D859B7"/>
    <w:rsid w:val="00D86D76"/>
    <w:rsid w:val="00DA16A5"/>
    <w:rsid w:val="00DA55C4"/>
    <w:rsid w:val="00DB751B"/>
    <w:rsid w:val="00DC3993"/>
    <w:rsid w:val="00DE26BA"/>
    <w:rsid w:val="00DE72F1"/>
    <w:rsid w:val="00DF4490"/>
    <w:rsid w:val="00DF52D8"/>
    <w:rsid w:val="00E2143C"/>
    <w:rsid w:val="00E40711"/>
    <w:rsid w:val="00E46B0E"/>
    <w:rsid w:val="00E6000F"/>
    <w:rsid w:val="00EB5691"/>
    <w:rsid w:val="00EB76F9"/>
    <w:rsid w:val="00EC690E"/>
    <w:rsid w:val="00ED4F57"/>
    <w:rsid w:val="00ED6853"/>
    <w:rsid w:val="00EE772E"/>
    <w:rsid w:val="00F1202E"/>
    <w:rsid w:val="00F2275F"/>
    <w:rsid w:val="00F27A00"/>
    <w:rsid w:val="00F3409D"/>
    <w:rsid w:val="00F46978"/>
    <w:rsid w:val="00F50D91"/>
    <w:rsid w:val="00F6171F"/>
    <w:rsid w:val="00F8370F"/>
    <w:rsid w:val="00F8566B"/>
    <w:rsid w:val="00F94E0D"/>
    <w:rsid w:val="00FA12E2"/>
    <w:rsid w:val="00FA7D77"/>
    <w:rsid w:val="00FB0733"/>
    <w:rsid w:val="00FB2C96"/>
    <w:rsid w:val="00FB403E"/>
    <w:rsid w:val="00FE3DB3"/>
  </w:rsids>
  <m:mathPr>
    <m:mathFont m:val="Cambria Math"/>
    <m:brkBin m:val="before"/>
    <m:brkBinSub m:val="--"/>
    <m:smallFrac m:val="0"/>
    <m:dispDef/>
    <m:lMargin m:val="0"/>
    <m:rMargin m:val="0"/>
    <m:defJc m:val="centerGroup"/>
    <m:wrapIndent m:val="1440"/>
    <m:intLim m:val="subSup"/>
    <m:naryLim m:val="undOvr"/>
  </m:mathPr>
  <w:themeFontLang w:val="fr-FR"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3AD4E60"/>
  <w15:docId w15:val="{30909BEB-40DD-4FE7-A765-5864E2DB9D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02903"/>
    <w:pPr>
      <w:spacing w:after="0" w:line="240" w:lineRule="auto"/>
    </w:pPr>
    <w:rPr>
      <w:rFonts w:ascii="Times New Roman" w:eastAsia="Times New Roman" w:hAnsi="Times New Roman" w:cs="Times New Roman"/>
      <w:sz w:val="24"/>
      <w:szCs w:val="24"/>
      <w:lang w:eastAsia="fr-FR"/>
    </w:rPr>
  </w:style>
  <w:style w:type="paragraph" w:styleId="Heading1">
    <w:name w:val="heading 1"/>
    <w:basedOn w:val="Normal"/>
    <w:next w:val="Normal"/>
    <w:link w:val="Heading1Char"/>
    <w:uiPriority w:val="9"/>
    <w:qFormat/>
    <w:rsid w:val="00B213D1"/>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Heading8">
    <w:name w:val="heading 8"/>
    <w:basedOn w:val="Normal"/>
    <w:next w:val="Normal"/>
    <w:link w:val="Heading8Char"/>
    <w:qFormat/>
    <w:rsid w:val="00802903"/>
    <w:pPr>
      <w:keepNext/>
      <w:shd w:val="clear" w:color="auto" w:fill="FFFF99"/>
      <w:tabs>
        <w:tab w:val="left" w:pos="3255"/>
      </w:tabs>
      <w:ind w:left="480"/>
      <w:outlineLvl w:val="7"/>
    </w:pPr>
    <w:rPr>
      <w:rFonts w:ascii="Arial" w:hAnsi="Arial" w:cs="Arial"/>
      <w:b/>
      <w:bCs/>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8Char">
    <w:name w:val="Heading 8 Char"/>
    <w:basedOn w:val="DefaultParagraphFont"/>
    <w:link w:val="Heading8"/>
    <w:rsid w:val="00802903"/>
    <w:rPr>
      <w:rFonts w:ascii="Arial" w:eastAsia="Times New Roman" w:hAnsi="Arial" w:cs="Arial"/>
      <w:b/>
      <w:bCs/>
      <w:sz w:val="24"/>
      <w:szCs w:val="24"/>
      <w:shd w:val="clear" w:color="auto" w:fill="FFFF99"/>
      <w:lang w:val="en-GB" w:eastAsia="fr-FR"/>
    </w:rPr>
  </w:style>
  <w:style w:type="paragraph" w:styleId="Footer">
    <w:name w:val="footer"/>
    <w:basedOn w:val="Normal"/>
    <w:link w:val="FooterChar"/>
    <w:rsid w:val="00802903"/>
    <w:pPr>
      <w:tabs>
        <w:tab w:val="center" w:pos="4536"/>
        <w:tab w:val="right" w:pos="9072"/>
      </w:tabs>
    </w:pPr>
  </w:style>
  <w:style w:type="character" w:customStyle="1" w:styleId="FooterChar">
    <w:name w:val="Footer Char"/>
    <w:basedOn w:val="DefaultParagraphFont"/>
    <w:link w:val="Footer"/>
    <w:rsid w:val="00802903"/>
    <w:rPr>
      <w:rFonts w:ascii="Times New Roman" w:eastAsia="Times New Roman" w:hAnsi="Times New Roman" w:cs="Times New Roman"/>
      <w:sz w:val="24"/>
      <w:szCs w:val="24"/>
      <w:lang w:eastAsia="fr-FR"/>
    </w:rPr>
  </w:style>
  <w:style w:type="character" w:styleId="PageNumber">
    <w:name w:val="page number"/>
    <w:basedOn w:val="DefaultParagraphFont"/>
    <w:rsid w:val="00802903"/>
  </w:style>
  <w:style w:type="paragraph" w:styleId="BodyText">
    <w:name w:val="Body Text"/>
    <w:basedOn w:val="Normal"/>
    <w:link w:val="BodyTextChar"/>
    <w:rsid w:val="00802903"/>
    <w:pPr>
      <w:jc w:val="both"/>
    </w:pPr>
    <w:rPr>
      <w:rFonts w:ascii="Arial" w:hAnsi="Arial" w:cs="Arial"/>
      <w:lang w:val="en-GB"/>
    </w:rPr>
  </w:style>
  <w:style w:type="character" w:customStyle="1" w:styleId="BodyTextChar">
    <w:name w:val="Body Text Char"/>
    <w:basedOn w:val="DefaultParagraphFont"/>
    <w:link w:val="BodyText"/>
    <w:rsid w:val="00802903"/>
    <w:rPr>
      <w:rFonts w:ascii="Arial" w:eastAsia="Times New Roman" w:hAnsi="Arial" w:cs="Arial"/>
      <w:sz w:val="24"/>
      <w:szCs w:val="24"/>
      <w:lang w:val="en-GB" w:eastAsia="fr-FR"/>
    </w:rPr>
  </w:style>
  <w:style w:type="paragraph" w:styleId="NormalWeb">
    <w:name w:val="Normal (Web)"/>
    <w:basedOn w:val="Normal"/>
    <w:rsid w:val="00802903"/>
    <w:pPr>
      <w:spacing w:before="100" w:beforeAutospacing="1" w:after="100" w:afterAutospacing="1"/>
    </w:pPr>
    <w:rPr>
      <w:rFonts w:ascii="Arial Unicode MS" w:eastAsia="Arial Unicode MS" w:hAnsi="Arial Unicode MS" w:cs="Arial Unicode MS"/>
    </w:rPr>
  </w:style>
  <w:style w:type="paragraph" w:styleId="Title">
    <w:name w:val="Title"/>
    <w:basedOn w:val="Normal"/>
    <w:next w:val="Normal"/>
    <w:link w:val="TitleChar"/>
    <w:qFormat/>
    <w:rsid w:val="00802903"/>
    <w:pPr>
      <w:spacing w:before="240" w:after="60"/>
      <w:jc w:val="center"/>
      <w:outlineLvl w:val="0"/>
    </w:pPr>
    <w:rPr>
      <w:rFonts w:ascii="Cambria" w:hAnsi="Cambria"/>
      <w:b/>
      <w:bCs/>
      <w:kern w:val="28"/>
      <w:sz w:val="32"/>
      <w:szCs w:val="32"/>
    </w:rPr>
  </w:style>
  <w:style w:type="character" w:customStyle="1" w:styleId="TitleChar">
    <w:name w:val="Title Char"/>
    <w:basedOn w:val="DefaultParagraphFont"/>
    <w:link w:val="Title"/>
    <w:rsid w:val="00802903"/>
    <w:rPr>
      <w:rFonts w:ascii="Cambria" w:eastAsia="Times New Roman" w:hAnsi="Cambria" w:cs="Times New Roman"/>
      <w:b/>
      <w:bCs/>
      <w:kern w:val="28"/>
      <w:sz w:val="32"/>
      <w:szCs w:val="32"/>
      <w:lang w:eastAsia="fr-FR"/>
    </w:rPr>
  </w:style>
  <w:style w:type="paragraph" w:styleId="Header">
    <w:name w:val="header"/>
    <w:basedOn w:val="Normal"/>
    <w:link w:val="HeaderChar"/>
    <w:unhideWhenUsed/>
    <w:rsid w:val="00802903"/>
    <w:pPr>
      <w:tabs>
        <w:tab w:val="center" w:pos="4536"/>
        <w:tab w:val="right" w:pos="9072"/>
      </w:tabs>
    </w:pPr>
  </w:style>
  <w:style w:type="character" w:customStyle="1" w:styleId="HeaderChar">
    <w:name w:val="Header Char"/>
    <w:basedOn w:val="DefaultParagraphFont"/>
    <w:link w:val="Header"/>
    <w:rsid w:val="00802903"/>
    <w:rPr>
      <w:rFonts w:ascii="Times New Roman" w:eastAsia="Times New Roman" w:hAnsi="Times New Roman" w:cs="Times New Roman"/>
      <w:sz w:val="24"/>
      <w:szCs w:val="24"/>
      <w:lang w:eastAsia="fr-FR"/>
    </w:rPr>
  </w:style>
  <w:style w:type="paragraph" w:styleId="BalloonText">
    <w:name w:val="Balloon Text"/>
    <w:basedOn w:val="Normal"/>
    <w:link w:val="BalloonTextChar"/>
    <w:uiPriority w:val="99"/>
    <w:semiHidden/>
    <w:unhideWhenUsed/>
    <w:rsid w:val="009235BD"/>
    <w:rPr>
      <w:rFonts w:ascii="Tahoma" w:hAnsi="Tahoma" w:cs="Tahoma"/>
      <w:sz w:val="16"/>
      <w:szCs w:val="16"/>
    </w:rPr>
  </w:style>
  <w:style w:type="character" w:customStyle="1" w:styleId="BalloonTextChar">
    <w:name w:val="Balloon Text Char"/>
    <w:basedOn w:val="DefaultParagraphFont"/>
    <w:link w:val="BalloonText"/>
    <w:uiPriority w:val="99"/>
    <w:semiHidden/>
    <w:rsid w:val="009235BD"/>
    <w:rPr>
      <w:rFonts w:ascii="Tahoma" w:eastAsia="Times New Roman" w:hAnsi="Tahoma" w:cs="Tahoma"/>
      <w:sz w:val="16"/>
      <w:szCs w:val="16"/>
      <w:lang w:eastAsia="fr-FR"/>
    </w:rPr>
  </w:style>
  <w:style w:type="paragraph" w:styleId="ListParagraph">
    <w:name w:val="List Paragraph"/>
    <w:basedOn w:val="Normal"/>
    <w:uiPriority w:val="34"/>
    <w:qFormat/>
    <w:rsid w:val="00136AA8"/>
    <w:pPr>
      <w:ind w:left="720"/>
      <w:contextualSpacing/>
    </w:pPr>
  </w:style>
  <w:style w:type="character" w:styleId="Hyperlink">
    <w:name w:val="Hyperlink"/>
    <w:uiPriority w:val="99"/>
    <w:unhideWhenUsed/>
    <w:rsid w:val="00CF4122"/>
    <w:rPr>
      <w:color w:val="0000FF"/>
      <w:u w:val="single"/>
    </w:rPr>
  </w:style>
  <w:style w:type="paragraph" w:customStyle="1" w:styleId="Body">
    <w:name w:val="Body"/>
    <w:rsid w:val="00CF4122"/>
    <w:pPr>
      <w:spacing w:after="0" w:line="240" w:lineRule="auto"/>
    </w:pPr>
    <w:rPr>
      <w:rFonts w:ascii="Helvetica" w:eastAsia="Arial Unicode MS" w:hAnsi="Arial Unicode MS" w:cs="Arial Unicode MS"/>
      <w:color w:val="000000"/>
      <w:lang w:val="en-US"/>
    </w:rPr>
  </w:style>
  <w:style w:type="character" w:styleId="CommentReference">
    <w:name w:val="annotation reference"/>
    <w:basedOn w:val="DefaultParagraphFont"/>
    <w:uiPriority w:val="99"/>
    <w:semiHidden/>
    <w:unhideWhenUsed/>
    <w:rsid w:val="00602060"/>
    <w:rPr>
      <w:sz w:val="16"/>
      <w:szCs w:val="16"/>
    </w:rPr>
  </w:style>
  <w:style w:type="paragraph" w:styleId="CommentText">
    <w:name w:val="annotation text"/>
    <w:basedOn w:val="Normal"/>
    <w:link w:val="CommentTextChar"/>
    <w:uiPriority w:val="99"/>
    <w:semiHidden/>
    <w:unhideWhenUsed/>
    <w:rsid w:val="00602060"/>
    <w:rPr>
      <w:sz w:val="20"/>
      <w:szCs w:val="20"/>
    </w:rPr>
  </w:style>
  <w:style w:type="character" w:customStyle="1" w:styleId="CommentTextChar">
    <w:name w:val="Comment Text Char"/>
    <w:basedOn w:val="DefaultParagraphFont"/>
    <w:link w:val="CommentText"/>
    <w:uiPriority w:val="99"/>
    <w:semiHidden/>
    <w:rsid w:val="00602060"/>
    <w:rPr>
      <w:rFonts w:ascii="Times New Roman" w:eastAsia="Times New Roman" w:hAnsi="Times New Roman" w:cs="Times New Roman"/>
      <w:sz w:val="20"/>
      <w:szCs w:val="20"/>
      <w:lang w:eastAsia="fr-FR"/>
    </w:rPr>
  </w:style>
  <w:style w:type="paragraph" w:styleId="CommentSubject">
    <w:name w:val="annotation subject"/>
    <w:basedOn w:val="CommentText"/>
    <w:next w:val="CommentText"/>
    <w:link w:val="CommentSubjectChar"/>
    <w:uiPriority w:val="99"/>
    <w:semiHidden/>
    <w:unhideWhenUsed/>
    <w:rsid w:val="00602060"/>
    <w:rPr>
      <w:b/>
      <w:bCs/>
    </w:rPr>
  </w:style>
  <w:style w:type="character" w:customStyle="1" w:styleId="CommentSubjectChar">
    <w:name w:val="Comment Subject Char"/>
    <w:basedOn w:val="CommentTextChar"/>
    <w:link w:val="CommentSubject"/>
    <w:uiPriority w:val="99"/>
    <w:semiHidden/>
    <w:rsid w:val="00602060"/>
    <w:rPr>
      <w:rFonts w:ascii="Times New Roman" w:eastAsia="Times New Roman" w:hAnsi="Times New Roman" w:cs="Times New Roman"/>
      <w:b/>
      <w:bCs/>
      <w:sz w:val="20"/>
      <w:szCs w:val="20"/>
      <w:lang w:eastAsia="fr-FR"/>
    </w:rPr>
  </w:style>
  <w:style w:type="paragraph" w:styleId="Revision">
    <w:name w:val="Revision"/>
    <w:hidden/>
    <w:uiPriority w:val="99"/>
    <w:semiHidden/>
    <w:rsid w:val="006D6583"/>
    <w:pPr>
      <w:spacing w:after="0" w:line="240" w:lineRule="auto"/>
    </w:pPr>
    <w:rPr>
      <w:rFonts w:ascii="Times New Roman" w:eastAsia="Times New Roman" w:hAnsi="Times New Roman" w:cs="Times New Roman"/>
      <w:sz w:val="24"/>
      <w:szCs w:val="24"/>
      <w:lang w:eastAsia="fr-FR"/>
    </w:rPr>
  </w:style>
  <w:style w:type="character" w:customStyle="1" w:styleId="Heading1Char">
    <w:name w:val="Heading 1 Char"/>
    <w:basedOn w:val="DefaultParagraphFont"/>
    <w:link w:val="Heading1"/>
    <w:uiPriority w:val="9"/>
    <w:rsid w:val="00B213D1"/>
    <w:rPr>
      <w:rFonts w:asciiTheme="majorHAnsi" w:eastAsiaTheme="majorEastAsia" w:hAnsiTheme="majorHAnsi" w:cstheme="majorBidi"/>
      <w:color w:val="365F91" w:themeColor="accent1" w:themeShade="BF"/>
      <w:sz w:val="32"/>
      <w:szCs w:val="32"/>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59461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n.unesco.org/gem-report/"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2.wmf"/></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documentManagement>
    <lcf76f155ced4ddcb4097134ff3c332f xmlns="ec9d1205-0d59-41d9-aedc-feed8660e626">
      <Terms xmlns="http://schemas.microsoft.com/office/infopath/2007/PartnerControls"/>
    </lcf76f155ced4ddcb4097134ff3c332f>
    <TaxCatchAll xmlns="2b7dcbda-7613-480c-8c1d-6f8f715ee140"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E39BD250CBD11D409816A6C5369FE396" ma:contentTypeVersion="18" ma:contentTypeDescription="Crée un document." ma:contentTypeScope="" ma:versionID="85240b9f939e02878b54639e6ac04b2b">
  <xsd:schema xmlns:xsd="http://www.w3.org/2001/XMLSchema" xmlns:xs="http://www.w3.org/2001/XMLSchema" xmlns:p="http://schemas.microsoft.com/office/2006/metadata/properties" xmlns:ns2="ec9d1205-0d59-41d9-aedc-feed8660e626" xmlns:ns3="2b7dcbda-7613-480c-8c1d-6f8f715ee140" targetNamespace="http://schemas.microsoft.com/office/2006/metadata/properties" ma:root="true" ma:fieldsID="b68d4d8912fa456a0267a0d35c06b5fb" ns2:_="" ns3:_="">
    <xsd:import namespace="ec9d1205-0d59-41d9-aedc-feed8660e626"/>
    <xsd:import namespace="2b7dcbda-7613-480c-8c1d-6f8f715ee14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Location" minOccurs="0"/>
                <xsd:element ref="ns2:MediaServiceGenerationTime" minOccurs="0"/>
                <xsd:element ref="ns2:MediaServiceEventHashCode" minOccurs="0"/>
                <xsd:element ref="ns2:MediaServiceOCR"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c9d1205-0d59-41d9-aedc-feed8660e62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Balises d’images" ma:readOnly="false" ma:fieldId="{5cf76f15-5ced-4ddc-b409-7134ff3c332f}" ma:taxonomyMulti="true" ma:sspId="20cec18f-64e3-475c-b7ef-ac8bd502240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b7dcbda-7613-480c-8c1d-6f8f715ee140" elementFormDefault="qualified">
    <xsd:import namespace="http://schemas.microsoft.com/office/2006/documentManagement/types"/>
    <xsd:import namespace="http://schemas.microsoft.com/office/infopath/2007/PartnerControls"/>
    <xsd:element name="SharedWithUsers" ma:index="12"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Partagé avec détails" ma:internalName="SharedWithDetails" ma:readOnly="true">
      <xsd:simpleType>
        <xsd:restriction base="dms:Note">
          <xsd:maxLength value="255"/>
        </xsd:restriction>
      </xsd:simpleType>
    </xsd:element>
    <xsd:element name="TaxCatchAll" ma:index="23" nillable="true" ma:displayName="Taxonomy Catch All Column" ma:hidden="true" ma:list="{5aa18186-c5b1-432e-8a20-e708df92eed6}" ma:internalName="TaxCatchAll" ma:showField="CatchAllData" ma:web="2b7dcbda-7613-480c-8c1d-6f8f715ee14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A30B7FC-D879-4B2A-B54A-4A41516BA24C}">
  <ds:schemaRefs>
    <ds:schemaRef ds:uri="http://schemas.microsoft.com/office/2006/metadata/properties"/>
    <ds:schemaRef ds:uri="http://schemas.microsoft.com/sharepoint/v3"/>
    <ds:schemaRef ds:uri="f444f670-fca2-45b1-ab50-1fe09c7e0311"/>
    <ds:schemaRef ds:uri="ec9d1205-0d59-41d9-aedc-feed8660e626"/>
    <ds:schemaRef ds:uri="http://schemas.microsoft.com/office/infopath/2007/PartnerControls"/>
    <ds:schemaRef ds:uri="2b7dcbda-7613-480c-8c1d-6f8f715ee140"/>
  </ds:schemaRefs>
</ds:datastoreItem>
</file>

<file path=customXml/itemProps2.xml><?xml version="1.0" encoding="utf-8"?>
<ds:datastoreItem xmlns:ds="http://schemas.openxmlformats.org/officeDocument/2006/customXml" ds:itemID="{1CAF194C-02F7-4F66-B7F4-DBC4C1BC6911}">
  <ds:schemaRefs>
    <ds:schemaRef ds:uri="http://schemas.openxmlformats.org/officeDocument/2006/bibliography"/>
  </ds:schemaRefs>
</ds:datastoreItem>
</file>

<file path=customXml/itemProps3.xml><?xml version="1.0" encoding="utf-8"?>
<ds:datastoreItem xmlns:ds="http://schemas.openxmlformats.org/officeDocument/2006/customXml" ds:itemID="{167E99D5-1659-4572-839F-7FCB79B0B124}">
  <ds:schemaRefs>
    <ds:schemaRef ds:uri="http://schemas.microsoft.com/sharepoint/v3/contenttype/forms"/>
  </ds:schemaRefs>
</ds:datastoreItem>
</file>

<file path=customXml/itemProps4.xml><?xml version="1.0" encoding="utf-8"?>
<ds:datastoreItem xmlns:ds="http://schemas.openxmlformats.org/officeDocument/2006/customXml" ds:itemID="{1B199F88-CD3D-4EBB-BA99-FA4678F600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c9d1205-0d59-41d9-aedc-feed8660e626"/>
    <ds:schemaRef ds:uri="2b7dcbda-7613-480c-8c1d-6f8f715ee14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f8e024d6-51f2-471b-ac2c-b1117d65062e}" enabled="1" method="Standard" siteId="{1d4fae52-39b3-4bfa-b0b3-022956b11194}" removed="0"/>
</clbl:labelList>
</file>

<file path=docProps/app.xml><?xml version="1.0" encoding="utf-8"?>
<Properties xmlns="http://schemas.openxmlformats.org/officeDocument/2006/extended-properties" xmlns:vt="http://schemas.openxmlformats.org/officeDocument/2006/docPropsVTypes">
  <Template>Normal.dotm</Template>
  <TotalTime>1</TotalTime>
  <Pages>3</Pages>
  <Words>807</Words>
  <Characters>4439</Characters>
  <Application>Microsoft Office Word</Application>
  <DocSecurity>4</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
  <LinksUpToDate>false</LinksUpToDate>
  <CharactersWithSpaces>5236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UNESCO</dc:creator>
  <cp:lastModifiedBy>Blinker, Jennifer</cp:lastModifiedBy>
  <cp:revision>2</cp:revision>
  <cp:lastPrinted>2016-08-04T13:44:00Z</cp:lastPrinted>
  <dcterms:created xsi:type="dcterms:W3CDTF">2026-04-08T14:55:00Z</dcterms:created>
  <dcterms:modified xsi:type="dcterms:W3CDTF">2026-04-08T14:55:00Z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0x010100E39BD250CBD11D409816A6C5369FE396</vt:lpwstr>
  </property>
  <property fmtid="{D5CDD505-2E9C-101B-9397-08002B2CF9AE}" pid="3" name="_dlc_DocIdItemGuid">
    <vt:lpwstr>53efee88-a7be-40d2-a725-afb46c6e606c</vt:lpwstr>
  </property>
</Properties>
</file>